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10422" w14:textId="38C78809" w:rsidR="00C8583B" w:rsidRDefault="000F1835" w:rsidP="00345628">
      <w:pPr>
        <w:pStyle w:val="CH"/>
        <w:rPr>
          <w:lang w:eastAsia="ja-JP"/>
        </w:rPr>
      </w:pPr>
      <w:bookmarkStart w:id="0" w:name="historyclause"/>
      <w:r w:rsidRPr="000F1835">
        <w:t>3GPP TSG-RAN WG4 Meeting # 10</w:t>
      </w:r>
      <w:r w:rsidR="002A2A5B">
        <w:t>6-bis-e</w:t>
      </w:r>
      <w:r w:rsidR="00C8583B">
        <w:tab/>
      </w:r>
      <w:r w:rsidR="00C8583B">
        <w:tab/>
      </w:r>
      <w:r w:rsidR="006B4E21" w:rsidRPr="006B4E21">
        <w:t>R4-2</w:t>
      </w:r>
      <w:r w:rsidR="002A2A5B">
        <w:rPr>
          <w:rFonts w:hint="eastAsia"/>
          <w:lang w:eastAsia="ja-JP"/>
        </w:rPr>
        <w:t>3</w:t>
      </w:r>
      <w:r w:rsidR="00430F67">
        <w:t>046</w:t>
      </w:r>
      <w:r w:rsidR="0011786F">
        <w:rPr>
          <w:rFonts w:hint="eastAsia"/>
          <w:lang w:eastAsia="ja-JP"/>
        </w:rPr>
        <w:t>33</w:t>
      </w:r>
    </w:p>
    <w:p w14:paraId="05DE0081" w14:textId="60B9EF62" w:rsidR="003D0F56" w:rsidRPr="00C907C0" w:rsidRDefault="002A2A5B" w:rsidP="00C8583B">
      <w:pPr>
        <w:tabs>
          <w:tab w:val="left" w:pos="2160"/>
        </w:tabs>
        <w:rPr>
          <w:rFonts w:ascii="Arial" w:hAnsi="Arial" w:cs="Arial"/>
          <w:b/>
        </w:rPr>
      </w:pPr>
      <w:r>
        <w:rPr>
          <w:rFonts w:ascii="Arial" w:hAnsi="Arial" w:cs="Arial"/>
          <w:b/>
          <w:sz w:val="24"/>
        </w:rPr>
        <w:t>Electronic Meeting</w:t>
      </w:r>
      <w:r w:rsidR="000F1835" w:rsidRPr="000F1835">
        <w:rPr>
          <w:rFonts w:ascii="Arial" w:hAnsi="Arial" w:cs="Arial"/>
          <w:b/>
          <w:sz w:val="24"/>
        </w:rPr>
        <w:t xml:space="preserve">, </w:t>
      </w:r>
      <w:r>
        <w:rPr>
          <w:rFonts w:ascii="Arial" w:hAnsi="Arial" w:cs="Arial"/>
          <w:b/>
          <w:sz w:val="24"/>
        </w:rPr>
        <w:t>April</w:t>
      </w:r>
      <w:r w:rsidR="000F1835" w:rsidRPr="000F1835">
        <w:rPr>
          <w:rFonts w:ascii="Arial" w:hAnsi="Arial" w:cs="Arial"/>
          <w:b/>
          <w:sz w:val="24"/>
        </w:rPr>
        <w:t xml:space="preserve"> </w:t>
      </w:r>
      <w:r w:rsidR="003F3B3B">
        <w:rPr>
          <w:rFonts w:ascii="Arial" w:hAnsi="Arial" w:cs="Arial"/>
          <w:b/>
          <w:sz w:val="24"/>
        </w:rPr>
        <w:t>17</w:t>
      </w:r>
      <w:r w:rsidR="000F1835" w:rsidRPr="000F1835">
        <w:rPr>
          <w:rFonts w:ascii="Arial" w:hAnsi="Arial" w:cs="Arial"/>
          <w:b/>
          <w:sz w:val="24"/>
        </w:rPr>
        <w:t xml:space="preserve"> – </w:t>
      </w:r>
      <w:r>
        <w:rPr>
          <w:rFonts w:ascii="Arial" w:hAnsi="Arial" w:cs="Arial"/>
          <w:b/>
          <w:sz w:val="24"/>
        </w:rPr>
        <w:t>April</w:t>
      </w:r>
      <w:r w:rsidR="000F1835" w:rsidRPr="000F1835">
        <w:rPr>
          <w:rFonts w:ascii="Arial" w:hAnsi="Arial" w:cs="Arial"/>
          <w:b/>
          <w:sz w:val="24"/>
        </w:rPr>
        <w:t xml:space="preserve"> </w:t>
      </w:r>
      <w:r w:rsidR="003F3B3B">
        <w:rPr>
          <w:rFonts w:ascii="Arial" w:hAnsi="Arial" w:cs="Arial"/>
          <w:b/>
          <w:sz w:val="24"/>
        </w:rPr>
        <w:t>26</w:t>
      </w:r>
      <w:r w:rsidR="000F1835" w:rsidRPr="000F1835">
        <w:rPr>
          <w:rFonts w:ascii="Arial" w:hAnsi="Arial" w:cs="Arial"/>
          <w:b/>
          <w:sz w:val="24"/>
        </w:rPr>
        <w:t>, 202</w:t>
      </w:r>
      <w:r>
        <w:rPr>
          <w:rFonts w:ascii="Arial" w:hAnsi="Arial" w:cs="Arial"/>
          <w:b/>
          <w:sz w:val="24"/>
        </w:rPr>
        <w:t>3</w:t>
      </w:r>
    </w:p>
    <w:p w14:paraId="025A2DA5" w14:textId="77777777" w:rsidR="000F1835" w:rsidRDefault="000F1835" w:rsidP="00C8583B">
      <w:pPr>
        <w:pStyle w:val="CH"/>
      </w:pPr>
    </w:p>
    <w:p w14:paraId="3DCC891B" w14:textId="2CDC91DE" w:rsidR="00C8583B" w:rsidRPr="0008103A" w:rsidRDefault="00C8583B" w:rsidP="00C8583B">
      <w:pPr>
        <w:pStyle w:val="CH"/>
        <w:rPr>
          <w:b w:val="0"/>
        </w:rPr>
      </w:pPr>
      <w:r w:rsidRPr="0008103A">
        <w:t>Agenda item:</w:t>
      </w:r>
      <w:r>
        <w:tab/>
      </w:r>
      <w:r w:rsidR="00BE1BC6">
        <w:t>5</w:t>
      </w:r>
      <w:r w:rsidR="004613AC" w:rsidRPr="004613AC">
        <w:t>.</w:t>
      </w:r>
      <w:r w:rsidR="00BE1BC6">
        <w:t>2</w:t>
      </w:r>
      <w:r w:rsidR="004613AC" w:rsidRPr="004613AC">
        <w:t>.</w:t>
      </w:r>
      <w:r w:rsidR="00BE1BC6">
        <w:t>2</w:t>
      </w:r>
    </w:p>
    <w:p w14:paraId="6AB4AE2B" w14:textId="77777777" w:rsidR="00C8583B" w:rsidRDefault="00C8583B" w:rsidP="00C8583B">
      <w:pPr>
        <w:pStyle w:val="CH"/>
      </w:pPr>
      <w:r>
        <w:t>Source:</w:t>
      </w:r>
      <w:r>
        <w:tab/>
      </w:r>
      <w:r w:rsidR="00D00A40" w:rsidRPr="00D00A40">
        <w:t>Murata Manufacturing Co., Ltd.</w:t>
      </w:r>
    </w:p>
    <w:p w14:paraId="308A8DE6" w14:textId="348B695D" w:rsidR="00C8583B" w:rsidRPr="00027C9D" w:rsidRDefault="00C8583B" w:rsidP="00C8583B">
      <w:pPr>
        <w:pStyle w:val="CH"/>
        <w:rPr>
          <w:lang w:val="en-US"/>
        </w:rPr>
      </w:pPr>
      <w:r w:rsidRPr="00027C9D">
        <w:rPr>
          <w:lang w:val="en-US"/>
        </w:rPr>
        <w:t>Title:</w:t>
      </w:r>
      <w:r w:rsidRPr="00027C9D">
        <w:rPr>
          <w:lang w:val="en-US"/>
        </w:rPr>
        <w:tab/>
      </w:r>
      <w:r w:rsidR="004F0F4F">
        <w:rPr>
          <w:lang w:val="en-US"/>
        </w:rPr>
        <w:t>FR2-1 multi-band antenna analysis</w:t>
      </w:r>
    </w:p>
    <w:p w14:paraId="5DC3F490" w14:textId="6355EF86" w:rsidR="00C8583B" w:rsidRDefault="00C8583B" w:rsidP="00C8583B">
      <w:pPr>
        <w:pStyle w:val="CH"/>
      </w:pPr>
      <w:r>
        <w:t>Document for:</w:t>
      </w:r>
      <w:r>
        <w:tab/>
      </w:r>
      <w:r w:rsidR="004F0F4F">
        <w:rPr>
          <w:lang w:eastAsia="ja-JP"/>
        </w:rPr>
        <w:t>Discussion</w:t>
      </w:r>
    </w:p>
    <w:p w14:paraId="418A214A" w14:textId="77777777" w:rsidR="00C8583B" w:rsidRPr="0008103A" w:rsidRDefault="00C8583B" w:rsidP="00C8583B">
      <w:pPr>
        <w:pStyle w:val="CH"/>
        <w:rPr>
          <w:b w:val="0"/>
        </w:rPr>
      </w:pPr>
    </w:p>
    <w:p w14:paraId="6B2BD9B7" w14:textId="77777777" w:rsidR="00C8583B" w:rsidRPr="004D3578" w:rsidRDefault="00C8583B" w:rsidP="00C8583B">
      <w:pPr>
        <w:pStyle w:val="1"/>
      </w:pPr>
      <w:r>
        <w:t>1</w:t>
      </w:r>
      <w:r>
        <w:tab/>
      </w:r>
      <w:r w:rsidRPr="004D3578">
        <w:t>Introduction</w:t>
      </w:r>
      <w:r>
        <w:t xml:space="preserve"> </w:t>
      </w:r>
    </w:p>
    <w:p w14:paraId="6F73AE15" w14:textId="53CE333E" w:rsidR="008A7F6D" w:rsidRDefault="008A7F6D" w:rsidP="00C8583B">
      <w:pPr>
        <w:spacing w:after="0"/>
        <w:rPr>
          <w:color w:val="000000"/>
          <w:lang w:val="en-US" w:eastAsia="ja-JP"/>
        </w:rPr>
      </w:pPr>
      <w:bookmarkStart w:id="1" w:name="_Hlk85036404"/>
    </w:p>
    <w:p w14:paraId="48E0F4C7" w14:textId="72D2C03E" w:rsidR="004F0F4F" w:rsidRDefault="003154A0" w:rsidP="00AA6D58">
      <w:pPr>
        <w:pStyle w:val="af2"/>
        <w:snapToGrid w:val="0"/>
        <w:rPr>
          <w:color w:val="000000"/>
          <w:szCs w:val="20"/>
          <w:lang w:eastAsia="ja-JP"/>
        </w:rPr>
      </w:pPr>
      <w:r>
        <w:rPr>
          <w:rFonts w:hint="eastAsia"/>
          <w:color w:val="000000"/>
          <w:szCs w:val="20"/>
          <w:lang w:eastAsia="ja-JP"/>
        </w:rPr>
        <w:t>D</w:t>
      </w:r>
      <w:r>
        <w:rPr>
          <w:color w:val="000000"/>
          <w:szCs w:val="20"/>
          <w:lang w:eastAsia="ja-JP"/>
        </w:rPr>
        <w:t>uring RAN4#105, the WF [1] was approved</w:t>
      </w:r>
      <w:r w:rsidR="00370783">
        <w:rPr>
          <w:color w:val="000000"/>
          <w:szCs w:val="20"/>
          <w:lang w:eastAsia="ja-JP"/>
        </w:rPr>
        <w:t xml:space="preserve"> with the following agreed observation</w:t>
      </w:r>
      <w:r w:rsidR="00370783">
        <w:rPr>
          <w:rFonts w:hint="eastAsia"/>
          <w:color w:val="000000"/>
          <w:szCs w:val="20"/>
          <w:lang w:eastAsia="ja-JP"/>
        </w:rPr>
        <w:t>.</w:t>
      </w:r>
      <w:r w:rsidR="00370783">
        <w:rPr>
          <w:color w:val="000000"/>
          <w:szCs w:val="20"/>
          <w:lang w:eastAsia="ja-JP"/>
        </w:rPr>
        <w:t xml:space="preserve"> </w:t>
      </w:r>
      <w:r w:rsidR="00CD32B2" w:rsidRPr="00CD32B2">
        <w:rPr>
          <w:color w:val="000000"/>
          <w:szCs w:val="20"/>
          <w:lang w:eastAsia="ja-JP"/>
        </w:rPr>
        <w:t xml:space="preserve">In this contribution, we want to share some </w:t>
      </w:r>
      <w:r w:rsidR="00CD32B2">
        <w:rPr>
          <w:color w:val="000000"/>
          <w:szCs w:val="20"/>
          <w:lang w:eastAsia="ja-JP"/>
        </w:rPr>
        <w:t>analysis for FR2-1 multi-band antenna to study its performance impact.</w:t>
      </w:r>
      <w:r w:rsidR="004F0F4F">
        <w:rPr>
          <w:color w:val="000000"/>
          <w:szCs w:val="20"/>
          <w:lang w:eastAsia="ja-JP"/>
        </w:rPr>
        <w:t xml:space="preserve"> </w:t>
      </w:r>
    </w:p>
    <w:tbl>
      <w:tblPr>
        <w:tblStyle w:val="a7"/>
        <w:tblW w:w="0" w:type="auto"/>
        <w:tblLook w:val="04A0" w:firstRow="1" w:lastRow="0" w:firstColumn="1" w:lastColumn="0" w:noHBand="0" w:noVBand="1"/>
      </w:tblPr>
      <w:tblGrid>
        <w:gridCol w:w="9631"/>
      </w:tblGrid>
      <w:tr w:rsidR="00CD32B2" w14:paraId="53AD25AF" w14:textId="77777777" w:rsidTr="00CD32B2">
        <w:tc>
          <w:tcPr>
            <w:tcW w:w="9631" w:type="dxa"/>
          </w:tcPr>
          <w:p w14:paraId="348B9739" w14:textId="77777777" w:rsidR="00CD32B2" w:rsidRPr="00DF3863" w:rsidRDefault="00CD32B2" w:rsidP="00CD32B2">
            <w:pPr>
              <w:numPr>
                <w:ilvl w:val="0"/>
                <w:numId w:val="12"/>
              </w:numPr>
              <w:overflowPunct w:val="0"/>
              <w:autoSpaceDE w:val="0"/>
              <w:autoSpaceDN w:val="0"/>
              <w:adjustRightInd w:val="0"/>
              <w:spacing w:after="120"/>
              <w:ind w:left="936"/>
              <w:textAlignment w:val="baseline"/>
              <w:rPr>
                <w:szCs w:val="24"/>
                <w:lang w:val="en-US" w:eastAsia="zh-CN"/>
              </w:rPr>
            </w:pPr>
            <w:r w:rsidRPr="00DF3863">
              <w:rPr>
                <w:szCs w:val="24"/>
                <w:lang w:val="en-US" w:eastAsia="zh-CN"/>
              </w:rPr>
              <w:t>Agreement:</w:t>
            </w:r>
          </w:p>
          <w:p w14:paraId="6A3527B7" w14:textId="77777777" w:rsidR="00CD32B2" w:rsidRPr="00DF3863" w:rsidRDefault="00CD32B2" w:rsidP="00CD32B2">
            <w:pPr>
              <w:numPr>
                <w:ilvl w:val="1"/>
                <w:numId w:val="12"/>
              </w:numPr>
              <w:overflowPunct w:val="0"/>
              <w:autoSpaceDE w:val="0"/>
              <w:autoSpaceDN w:val="0"/>
              <w:adjustRightInd w:val="0"/>
              <w:spacing w:after="120"/>
              <w:ind w:left="1656"/>
              <w:textAlignment w:val="baseline"/>
              <w:rPr>
                <w:szCs w:val="24"/>
                <w:lang w:val="en-US" w:eastAsia="zh-CN"/>
              </w:rPr>
            </w:pPr>
            <w:r w:rsidRPr="00DF3863">
              <w:rPr>
                <w:szCs w:val="24"/>
                <w:lang w:val="en-US" w:eastAsia="zh-CN"/>
              </w:rPr>
              <w:t>Further study the impact of supporting multi-bands with separate antenna array used for each band</w:t>
            </w:r>
          </w:p>
          <w:p w14:paraId="144198A9" w14:textId="77777777" w:rsidR="00CD32B2" w:rsidRPr="00DF3863" w:rsidRDefault="00CD32B2" w:rsidP="00CD32B2">
            <w:pPr>
              <w:numPr>
                <w:ilvl w:val="1"/>
                <w:numId w:val="12"/>
              </w:numPr>
              <w:overflowPunct w:val="0"/>
              <w:autoSpaceDE w:val="0"/>
              <w:autoSpaceDN w:val="0"/>
              <w:adjustRightInd w:val="0"/>
              <w:spacing w:after="120"/>
              <w:ind w:left="1656"/>
              <w:textAlignment w:val="baseline"/>
              <w:rPr>
                <w:szCs w:val="24"/>
                <w:lang w:val="en-US" w:eastAsia="zh-CN"/>
              </w:rPr>
            </w:pPr>
            <w:r w:rsidRPr="00DF3863">
              <w:rPr>
                <w:szCs w:val="24"/>
                <w:lang w:val="en-US" w:eastAsia="zh-CN"/>
              </w:rPr>
              <w:t>RAN4 have common observation as following:</w:t>
            </w:r>
          </w:p>
          <w:p w14:paraId="338A4491" w14:textId="77777777" w:rsidR="00CD32B2" w:rsidRPr="00DF3863" w:rsidRDefault="00CD32B2" w:rsidP="00CD32B2">
            <w:pPr>
              <w:numPr>
                <w:ilvl w:val="2"/>
                <w:numId w:val="12"/>
              </w:numPr>
              <w:overflowPunct w:val="0"/>
              <w:autoSpaceDE w:val="0"/>
              <w:autoSpaceDN w:val="0"/>
              <w:adjustRightInd w:val="0"/>
              <w:spacing w:after="120"/>
              <w:ind w:left="2376"/>
              <w:textAlignment w:val="baseline"/>
              <w:rPr>
                <w:szCs w:val="24"/>
                <w:lang w:val="en-US" w:eastAsia="zh-CN"/>
              </w:rPr>
            </w:pPr>
            <w:r w:rsidRPr="00DF3863">
              <w:rPr>
                <w:color w:val="000000"/>
                <w:szCs w:val="24"/>
                <w:lang w:val="en-US" w:eastAsia="zh-CN"/>
              </w:rPr>
              <w:t>MB BS supporting about 26G+40G has possible solution (</w:t>
            </w:r>
            <w:proofErr w:type="gramStart"/>
            <w:r w:rsidRPr="00DF3863">
              <w:rPr>
                <w:color w:val="000000"/>
                <w:szCs w:val="24"/>
                <w:lang w:val="en-US" w:eastAsia="zh-CN"/>
              </w:rPr>
              <w:t>e.g.</w:t>
            </w:r>
            <w:proofErr w:type="gramEnd"/>
            <w:r w:rsidRPr="00DF3863">
              <w:rPr>
                <w:color w:val="000000"/>
                <w:szCs w:val="24"/>
                <w:lang w:val="en-US" w:eastAsia="zh-CN"/>
              </w:rPr>
              <w:t xml:space="preserve"> </w:t>
            </w:r>
            <w:r w:rsidRPr="00DF3863">
              <w:rPr>
                <w:szCs w:val="24"/>
                <w:lang w:val="en-US" w:eastAsia="zh-CN"/>
              </w:rPr>
              <w:t>stacked patches</w:t>
            </w:r>
            <w:r w:rsidRPr="00DF3863">
              <w:rPr>
                <w:color w:val="000000"/>
                <w:szCs w:val="24"/>
                <w:lang w:val="en-US" w:eastAsia="zh-CN"/>
              </w:rPr>
              <w:t>) from antenna implementation perspective. The performance impact needs to be further stud</w:t>
            </w:r>
            <w:r>
              <w:rPr>
                <w:color w:val="000000"/>
                <w:szCs w:val="24"/>
                <w:lang w:val="en-US" w:eastAsia="zh-CN"/>
              </w:rPr>
              <w:t>ied</w:t>
            </w:r>
            <w:r w:rsidRPr="00DF3863">
              <w:rPr>
                <w:color w:val="000000"/>
                <w:szCs w:val="24"/>
                <w:lang w:val="en-US" w:eastAsia="zh-CN"/>
              </w:rPr>
              <w:t>.</w:t>
            </w:r>
          </w:p>
          <w:p w14:paraId="36B4DDC8" w14:textId="09EB0DDD" w:rsidR="00CD32B2" w:rsidRPr="00073F8F" w:rsidRDefault="00CD32B2" w:rsidP="00073F8F">
            <w:pPr>
              <w:numPr>
                <w:ilvl w:val="2"/>
                <w:numId w:val="12"/>
              </w:numPr>
              <w:overflowPunct w:val="0"/>
              <w:autoSpaceDE w:val="0"/>
              <w:autoSpaceDN w:val="0"/>
              <w:adjustRightInd w:val="0"/>
              <w:spacing w:after="120"/>
              <w:ind w:left="2376"/>
              <w:textAlignment w:val="baseline"/>
              <w:rPr>
                <w:rFonts w:eastAsia="游明朝"/>
                <w:lang w:eastAsia="ja-JP"/>
              </w:rPr>
            </w:pPr>
            <w:r w:rsidRPr="00DF3863">
              <w:rPr>
                <w:color w:val="000000"/>
                <w:szCs w:val="24"/>
                <w:lang w:val="en-US" w:eastAsia="zh-CN"/>
              </w:rPr>
              <w:t>It is possible to implement diplexer below multi-band mmWave array antenna elements to divide each signal of different frequency group’s bands.</w:t>
            </w:r>
          </w:p>
        </w:tc>
      </w:tr>
    </w:tbl>
    <w:p w14:paraId="5C67E10F" w14:textId="77777777" w:rsidR="00CD32B2" w:rsidRDefault="00CD32B2" w:rsidP="00AA6D58">
      <w:pPr>
        <w:pStyle w:val="af2"/>
        <w:snapToGrid w:val="0"/>
        <w:rPr>
          <w:color w:val="000000"/>
          <w:szCs w:val="20"/>
          <w:lang w:eastAsia="ja-JP"/>
        </w:rPr>
      </w:pPr>
    </w:p>
    <w:bookmarkEnd w:id="1"/>
    <w:p w14:paraId="51B41B6F" w14:textId="7A796D20" w:rsidR="006012C0" w:rsidRDefault="00C8583B" w:rsidP="006012C0">
      <w:pPr>
        <w:pStyle w:val="1"/>
      </w:pPr>
      <w:r>
        <w:t>2</w:t>
      </w:r>
      <w:r>
        <w:tab/>
      </w:r>
      <w:r w:rsidR="00FD3E15">
        <w:t>Discussion</w:t>
      </w:r>
    </w:p>
    <w:p w14:paraId="2D4739A3" w14:textId="44DDA9D9" w:rsidR="008166C2" w:rsidRDefault="00FD3E15" w:rsidP="008166C2">
      <w:pPr>
        <w:pStyle w:val="2"/>
        <w:rPr>
          <w:rFonts w:eastAsia="Times New Roman"/>
        </w:rPr>
      </w:pPr>
      <w:bookmarkStart w:id="2" w:name="_Toc112318696"/>
      <w:r>
        <w:t>2</w:t>
      </w:r>
      <w:r w:rsidR="008166C2">
        <w:t>.</w:t>
      </w:r>
      <w:r>
        <w:t>1</w:t>
      </w:r>
      <w:r w:rsidR="008166C2">
        <w:tab/>
        <w:t>Wideband antenna architectures</w:t>
      </w:r>
      <w:bookmarkEnd w:id="2"/>
    </w:p>
    <w:p w14:paraId="01E4DE07" w14:textId="3A14D7BB" w:rsidR="009C015C" w:rsidRPr="00584CE7" w:rsidRDefault="00584CE7" w:rsidP="003D60E7">
      <w:pPr>
        <w:rPr>
          <w:lang w:eastAsia="ja-JP"/>
        </w:rPr>
      </w:pPr>
      <w:r w:rsidRPr="00584CE7">
        <w:rPr>
          <w:lang w:eastAsia="ja-JP"/>
        </w:rPr>
        <w:t xml:space="preserve">Currently, </w:t>
      </w:r>
      <w:r w:rsidR="00004E29">
        <w:rPr>
          <w:lang w:eastAsia="ja-JP"/>
        </w:rPr>
        <w:t>i</w:t>
      </w:r>
      <w:r w:rsidRPr="00584CE7">
        <w:rPr>
          <w:lang w:eastAsia="ja-JP"/>
        </w:rPr>
        <w:t xml:space="preserve">nterleaved array structures are shown as an architecture to cover a very wide </w:t>
      </w:r>
      <w:r w:rsidR="00C700ED">
        <w:rPr>
          <w:lang w:eastAsia="ja-JP"/>
        </w:rPr>
        <w:t xml:space="preserve">frequency </w:t>
      </w:r>
      <w:r w:rsidRPr="00584CE7">
        <w:rPr>
          <w:lang w:eastAsia="ja-JP"/>
        </w:rPr>
        <w:t>range [</w:t>
      </w:r>
      <w:r w:rsidR="00933F0A">
        <w:rPr>
          <w:lang w:eastAsia="ja-JP"/>
        </w:rPr>
        <w:t>2</w:t>
      </w:r>
      <w:r w:rsidRPr="00584CE7">
        <w:rPr>
          <w:lang w:eastAsia="ja-JP"/>
        </w:rPr>
        <w:t xml:space="preserve">]. This structure is </w:t>
      </w:r>
      <w:proofErr w:type="gramStart"/>
      <w:r w:rsidR="00933F0A" w:rsidRPr="00584CE7">
        <w:rPr>
          <w:lang w:eastAsia="ja-JP"/>
        </w:rPr>
        <w:t>consist</w:t>
      </w:r>
      <w:proofErr w:type="gramEnd"/>
      <w:r w:rsidRPr="00584CE7">
        <w:rPr>
          <w:lang w:eastAsia="ja-JP"/>
        </w:rPr>
        <w:t xml:space="preserve"> of a stacked patch multi-band array antenna. And two </w:t>
      </w:r>
      <w:r w:rsidR="00933F0A" w:rsidRPr="00584CE7">
        <w:rPr>
          <w:lang w:eastAsia="ja-JP"/>
        </w:rPr>
        <w:t>types of</w:t>
      </w:r>
      <w:r w:rsidRPr="00584CE7">
        <w:rPr>
          <w:lang w:eastAsia="ja-JP"/>
        </w:rPr>
        <w:t xml:space="preserve"> feed line such as single input and dual input are presented</w:t>
      </w:r>
      <w:r w:rsidR="00933F0A">
        <w:rPr>
          <w:lang w:eastAsia="ja-JP"/>
        </w:rPr>
        <w:t xml:space="preserve"> as figure</w:t>
      </w:r>
      <w:r w:rsidR="006E2023">
        <w:rPr>
          <w:lang w:eastAsia="ja-JP"/>
        </w:rPr>
        <w:t xml:space="preserve"> 2.1</w:t>
      </w:r>
      <w:r w:rsidRPr="00584CE7">
        <w:rPr>
          <w:lang w:eastAsia="ja-JP"/>
        </w:rPr>
        <w:t xml:space="preserve">. </w:t>
      </w:r>
      <w:proofErr w:type="gramStart"/>
      <w:r w:rsidRPr="00584CE7">
        <w:rPr>
          <w:lang w:eastAsia="ja-JP"/>
        </w:rPr>
        <w:t>So</w:t>
      </w:r>
      <w:proofErr w:type="gramEnd"/>
      <w:r w:rsidRPr="00584CE7">
        <w:rPr>
          <w:lang w:eastAsia="ja-JP"/>
        </w:rPr>
        <w:t xml:space="preserve"> we analysed the both antennas, including the feed line. </w:t>
      </w:r>
      <w:r w:rsidR="00C700ED">
        <w:rPr>
          <w:lang w:eastAsia="ja-JP"/>
        </w:rPr>
        <w:t xml:space="preserve">In addition, for </w:t>
      </w:r>
      <w:r w:rsidRPr="00584CE7">
        <w:rPr>
          <w:lang w:eastAsia="ja-JP"/>
        </w:rPr>
        <w:t>dual input</w:t>
      </w:r>
      <w:r w:rsidR="00C700ED">
        <w:rPr>
          <w:lang w:eastAsia="ja-JP"/>
        </w:rPr>
        <w:t xml:space="preserve"> case</w:t>
      </w:r>
      <w:r w:rsidRPr="00584CE7">
        <w:rPr>
          <w:lang w:eastAsia="ja-JP"/>
        </w:rPr>
        <w:t xml:space="preserve">, it is possible to implement a diplexer as needed, and its performance impact was </w:t>
      </w:r>
      <w:r w:rsidR="00F141E0">
        <w:rPr>
          <w:lang w:eastAsia="ja-JP"/>
        </w:rPr>
        <w:t>described</w:t>
      </w:r>
      <w:r w:rsidRPr="00584CE7">
        <w:rPr>
          <w:lang w:eastAsia="ja-JP"/>
        </w:rPr>
        <w:t xml:space="preserve"> in RAN4</w:t>
      </w:r>
      <w:r w:rsidR="00004E29">
        <w:rPr>
          <w:lang w:eastAsia="ja-JP"/>
        </w:rPr>
        <w:t>#</w:t>
      </w:r>
      <w:r w:rsidRPr="00584CE7">
        <w:rPr>
          <w:lang w:eastAsia="ja-JP"/>
        </w:rPr>
        <w:t>105</w:t>
      </w:r>
      <w:r w:rsidR="00004E29">
        <w:rPr>
          <w:lang w:eastAsia="ja-JP"/>
        </w:rPr>
        <w:t xml:space="preserve"> [3]</w:t>
      </w:r>
      <w:r w:rsidRPr="00584CE7">
        <w:rPr>
          <w:lang w:eastAsia="ja-JP"/>
        </w:rPr>
        <w:t>.</w:t>
      </w:r>
    </w:p>
    <w:p w14:paraId="54CF1B5D" w14:textId="332B5BCB" w:rsidR="003558DC" w:rsidRDefault="003558DC" w:rsidP="003558DC">
      <w:pPr>
        <w:jc w:val="center"/>
        <w:rPr>
          <w:rFonts w:eastAsia="SimSun"/>
          <w:lang w:eastAsia="en-GB"/>
        </w:rPr>
      </w:pPr>
      <w:r>
        <w:rPr>
          <w:noProof/>
          <w:lang w:val="en-US" w:eastAsia="zh-CN"/>
        </w:rPr>
        <w:drawing>
          <wp:inline distT="0" distB="0" distL="0" distR="0" wp14:anchorId="1FCE9FA4" wp14:editId="1D35C74B">
            <wp:extent cx="6122035" cy="179324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035" cy="1793240"/>
                    </a:xfrm>
                    <a:prstGeom prst="rect">
                      <a:avLst/>
                    </a:prstGeom>
                    <a:noFill/>
                    <a:ln>
                      <a:noFill/>
                    </a:ln>
                  </pic:spPr>
                </pic:pic>
              </a:graphicData>
            </a:graphic>
          </wp:inline>
        </w:drawing>
      </w:r>
      <w:r>
        <w:t xml:space="preserve">  </w:t>
      </w:r>
    </w:p>
    <w:p w14:paraId="05606F6C" w14:textId="2088D55A" w:rsidR="003558DC" w:rsidRDefault="003558DC" w:rsidP="003558DC">
      <w:pPr>
        <w:jc w:val="center"/>
        <w:rPr>
          <w:rFonts w:eastAsia="SimSun"/>
          <w:lang w:eastAsia="en-GB"/>
        </w:rPr>
      </w:pPr>
      <w:r>
        <w:t>Figure 2.1: Multi-band PA with stacked single band arrays (single and dual input ports)</w:t>
      </w:r>
    </w:p>
    <w:p w14:paraId="1174F05D" w14:textId="7BDA8F88" w:rsidR="009C015C" w:rsidRPr="003558DC" w:rsidRDefault="009C015C" w:rsidP="003D60E7">
      <w:pPr>
        <w:rPr>
          <w:lang w:eastAsia="ja-JP"/>
        </w:rPr>
      </w:pPr>
    </w:p>
    <w:p w14:paraId="13E908C7" w14:textId="54A58192" w:rsidR="00004E29" w:rsidRDefault="00004E29" w:rsidP="00004E29">
      <w:pPr>
        <w:pStyle w:val="2"/>
        <w:rPr>
          <w:rFonts w:eastAsia="Times New Roman"/>
        </w:rPr>
      </w:pPr>
      <w:r>
        <w:lastRenderedPageBreak/>
        <w:t>2.2</w:t>
      </w:r>
      <w:r>
        <w:tab/>
        <w:t xml:space="preserve">Performance </w:t>
      </w:r>
      <w:r w:rsidR="00E418D3">
        <w:t>analysis</w:t>
      </w:r>
    </w:p>
    <w:p w14:paraId="0AC13E5C" w14:textId="76912B3B" w:rsidR="00933F0A" w:rsidRDefault="008D484C" w:rsidP="003D60E7">
      <w:pPr>
        <w:rPr>
          <w:lang w:eastAsia="ja-JP"/>
        </w:rPr>
      </w:pPr>
      <w:r>
        <w:rPr>
          <w:lang w:eastAsia="ja-JP"/>
        </w:rPr>
        <w:t xml:space="preserve">We analysed for the </w:t>
      </w:r>
      <w:r w:rsidRPr="008D484C">
        <w:rPr>
          <w:lang w:eastAsia="ja-JP"/>
        </w:rPr>
        <w:t>28+39 GHz (n257/n261, n260)</w:t>
      </w:r>
      <w:r>
        <w:rPr>
          <w:lang w:eastAsia="ja-JP"/>
        </w:rPr>
        <w:t xml:space="preserve"> </w:t>
      </w:r>
      <w:r w:rsidR="0032674C">
        <w:rPr>
          <w:lang w:eastAsia="ja-JP"/>
        </w:rPr>
        <w:t>combination</w:t>
      </w:r>
      <w:r>
        <w:rPr>
          <w:lang w:eastAsia="ja-JP"/>
        </w:rPr>
        <w:t>, and figure 2.2-1 shows their structure</w:t>
      </w:r>
      <w:r w:rsidR="00FA297D">
        <w:rPr>
          <w:lang w:eastAsia="ja-JP"/>
        </w:rPr>
        <w:t>s</w:t>
      </w:r>
      <w:r>
        <w:rPr>
          <w:lang w:eastAsia="ja-JP"/>
        </w:rPr>
        <w:t>.</w:t>
      </w:r>
      <w:r w:rsidR="00FA297D">
        <w:rPr>
          <w:lang w:eastAsia="ja-JP"/>
        </w:rPr>
        <w:t xml:space="preserve"> Both type support dual polarization. Upper patch is for Hi-band (n260) and lower patch is for Lo-band (n257/n261).</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9"/>
        <w:gridCol w:w="5122"/>
      </w:tblGrid>
      <w:tr w:rsidR="00FA297D" w14:paraId="4642E13C" w14:textId="77777777" w:rsidTr="0008287F">
        <w:tc>
          <w:tcPr>
            <w:tcW w:w="4815" w:type="dxa"/>
            <w:vAlign w:val="bottom"/>
          </w:tcPr>
          <w:p w14:paraId="796B439C" w14:textId="228E22F0" w:rsidR="00FA297D" w:rsidRDefault="0008287F" w:rsidP="0008287F">
            <w:pPr>
              <w:jc w:val="center"/>
              <w:rPr>
                <w:lang w:eastAsia="ja-JP"/>
              </w:rPr>
            </w:pPr>
            <w:r>
              <w:rPr>
                <w:noProof/>
                <w:lang w:eastAsia="ja-JP"/>
              </w:rPr>
              <w:drawing>
                <wp:inline distT="0" distB="0" distL="0" distR="0" wp14:anchorId="2B85DE10" wp14:editId="2C7F167A">
                  <wp:extent cx="2322830" cy="140208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22830" cy="1402080"/>
                          </a:xfrm>
                          <a:prstGeom prst="rect">
                            <a:avLst/>
                          </a:prstGeom>
                          <a:noFill/>
                          <a:ln>
                            <a:noFill/>
                          </a:ln>
                        </pic:spPr>
                      </pic:pic>
                    </a:graphicData>
                  </a:graphic>
                </wp:inline>
              </w:drawing>
            </w:r>
          </w:p>
          <w:p w14:paraId="7FDDF7D8" w14:textId="5D5A2253" w:rsidR="00FA297D" w:rsidRDefault="00FA297D" w:rsidP="0008287F">
            <w:pPr>
              <w:pStyle w:val="a8"/>
              <w:numPr>
                <w:ilvl w:val="0"/>
                <w:numId w:val="14"/>
              </w:numPr>
              <w:jc w:val="center"/>
              <w:rPr>
                <w:lang w:eastAsia="ja-JP"/>
              </w:rPr>
            </w:pPr>
            <w:r>
              <w:rPr>
                <w:lang w:eastAsia="ja-JP"/>
              </w:rPr>
              <w:t>Single input type</w:t>
            </w:r>
          </w:p>
        </w:tc>
        <w:tc>
          <w:tcPr>
            <w:tcW w:w="4816" w:type="dxa"/>
            <w:vAlign w:val="bottom"/>
          </w:tcPr>
          <w:p w14:paraId="078EFC0E" w14:textId="326BEA99" w:rsidR="00FA297D" w:rsidRDefault="0008287F" w:rsidP="0008287F">
            <w:pPr>
              <w:jc w:val="center"/>
              <w:rPr>
                <w:lang w:eastAsia="ja-JP"/>
              </w:rPr>
            </w:pPr>
            <w:r>
              <w:rPr>
                <w:noProof/>
                <w:lang w:eastAsia="ja-JP"/>
              </w:rPr>
              <w:drawing>
                <wp:inline distT="0" distB="0" distL="0" distR="0" wp14:anchorId="0F95963F" wp14:editId="5619AF6E">
                  <wp:extent cx="3115310" cy="160337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15310" cy="1603375"/>
                          </a:xfrm>
                          <a:prstGeom prst="rect">
                            <a:avLst/>
                          </a:prstGeom>
                          <a:noFill/>
                          <a:ln>
                            <a:noFill/>
                          </a:ln>
                        </pic:spPr>
                      </pic:pic>
                    </a:graphicData>
                  </a:graphic>
                </wp:inline>
              </w:drawing>
            </w:r>
          </w:p>
          <w:p w14:paraId="017A2750" w14:textId="5A5350DF" w:rsidR="00FA297D" w:rsidRDefault="00FA297D" w:rsidP="0008287F">
            <w:pPr>
              <w:pStyle w:val="a8"/>
              <w:numPr>
                <w:ilvl w:val="0"/>
                <w:numId w:val="14"/>
              </w:numPr>
              <w:jc w:val="center"/>
              <w:rPr>
                <w:lang w:eastAsia="ja-JP"/>
              </w:rPr>
            </w:pPr>
            <w:r>
              <w:rPr>
                <w:lang w:eastAsia="ja-JP"/>
              </w:rPr>
              <w:t>Dual input type</w:t>
            </w:r>
          </w:p>
        </w:tc>
      </w:tr>
    </w:tbl>
    <w:p w14:paraId="713F4BE8" w14:textId="197AA331" w:rsidR="008D484C" w:rsidRDefault="00FA297D" w:rsidP="00EE4DF4">
      <w:pPr>
        <w:spacing w:before="180"/>
        <w:jc w:val="center"/>
        <w:rPr>
          <w:lang w:eastAsia="ja-JP"/>
        </w:rPr>
      </w:pPr>
      <w:r>
        <w:rPr>
          <w:rFonts w:hint="eastAsia"/>
          <w:lang w:eastAsia="ja-JP"/>
        </w:rPr>
        <w:t>F</w:t>
      </w:r>
      <w:r>
        <w:rPr>
          <w:lang w:eastAsia="ja-JP"/>
        </w:rPr>
        <w:t>igure 2.2-1</w:t>
      </w:r>
      <w:r w:rsidR="00D714BE">
        <w:rPr>
          <w:lang w:eastAsia="ja-JP"/>
        </w:rPr>
        <w:t>:</w:t>
      </w:r>
      <w:r>
        <w:rPr>
          <w:lang w:eastAsia="ja-JP"/>
        </w:rPr>
        <w:t xml:space="preserve"> Dual polarized stacked patch antenna element for 28+39GHz combination.</w:t>
      </w:r>
    </w:p>
    <w:p w14:paraId="2D43768E" w14:textId="10D360DA" w:rsidR="008D484C" w:rsidRDefault="008D484C" w:rsidP="003D60E7">
      <w:pPr>
        <w:rPr>
          <w:lang w:eastAsia="ja-JP"/>
        </w:rPr>
      </w:pPr>
    </w:p>
    <w:p w14:paraId="74BD5CD8" w14:textId="4E9BB189" w:rsidR="00D714BE" w:rsidRDefault="00D714BE" w:rsidP="003D60E7">
      <w:pPr>
        <w:rPr>
          <w:lang w:eastAsia="ja-JP"/>
        </w:rPr>
      </w:pPr>
      <w:r>
        <w:rPr>
          <w:lang w:eastAsia="ja-JP"/>
        </w:rPr>
        <w:t xml:space="preserve">The following simulation result shows antenna gain of both stacked patch antenna elements. </w:t>
      </w:r>
    </w:p>
    <w:tbl>
      <w:tblPr>
        <w:tblStyle w:val="a7"/>
        <w:tblW w:w="969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0" w:type="dxa"/>
          <w:bottom w:w="28" w:type="dxa"/>
          <w:right w:w="0" w:type="dxa"/>
        </w:tblCellMar>
        <w:tblLook w:val="04A0" w:firstRow="1" w:lastRow="0" w:firstColumn="1" w:lastColumn="0" w:noHBand="0" w:noVBand="1"/>
      </w:tblPr>
      <w:tblGrid>
        <w:gridCol w:w="3232"/>
        <w:gridCol w:w="3232"/>
        <w:gridCol w:w="3232"/>
      </w:tblGrid>
      <w:tr w:rsidR="001342A4" w14:paraId="324CE8DB" w14:textId="77777777" w:rsidTr="00471025">
        <w:trPr>
          <w:jc w:val="center"/>
        </w:trPr>
        <w:tc>
          <w:tcPr>
            <w:tcW w:w="3232" w:type="dxa"/>
            <w:vAlign w:val="bottom"/>
          </w:tcPr>
          <w:p w14:paraId="27AE4D4C" w14:textId="2ED0F4CD" w:rsidR="001342A4" w:rsidRDefault="001342A4" w:rsidP="001342A4">
            <w:pPr>
              <w:jc w:val="center"/>
              <w:rPr>
                <w:noProof/>
              </w:rPr>
            </w:pPr>
            <w:r>
              <w:rPr>
                <w:noProof/>
              </w:rPr>
              <w:drawing>
                <wp:inline distT="0" distB="0" distL="0" distR="0" wp14:anchorId="214C199E" wp14:editId="7F7F7E43">
                  <wp:extent cx="2032200" cy="1545120"/>
                  <wp:effectExtent l="0" t="0" r="6350" b="0"/>
                  <wp:docPr id="9" name="図 24">
                    <a:extLst xmlns:a="http://schemas.openxmlformats.org/drawingml/2006/main">
                      <a:ext uri="{FF2B5EF4-FFF2-40B4-BE49-F238E27FC236}">
                        <a16:creationId xmlns:a16="http://schemas.microsoft.com/office/drawing/2014/main" id="{DC2D96AF-18C2-409F-9C4A-E16B492E83A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図 24">
                            <a:extLst>
                              <a:ext uri="{FF2B5EF4-FFF2-40B4-BE49-F238E27FC236}">
                                <a16:creationId xmlns:a16="http://schemas.microsoft.com/office/drawing/2014/main" id="{DC2D96AF-18C2-409F-9C4A-E16B492E83AB}"/>
                              </a:ext>
                            </a:extLst>
                          </pic:cNvPr>
                          <pic:cNvPicPr>
                            <a:picLocks noChangeAspect="1"/>
                          </pic:cNvPicPr>
                        </pic:nvPicPr>
                        <pic:blipFill>
                          <a:blip r:embed="rId11"/>
                          <a:stretch>
                            <a:fillRect/>
                          </a:stretch>
                        </pic:blipFill>
                        <pic:spPr>
                          <a:xfrm>
                            <a:off x="0" y="0"/>
                            <a:ext cx="2032200" cy="1545120"/>
                          </a:xfrm>
                          <a:prstGeom prst="rect">
                            <a:avLst/>
                          </a:prstGeom>
                        </pic:spPr>
                      </pic:pic>
                    </a:graphicData>
                  </a:graphic>
                </wp:inline>
              </w:drawing>
            </w:r>
          </w:p>
          <w:p w14:paraId="5EDC6EB6" w14:textId="1A6DDDC0" w:rsidR="001342A4" w:rsidRDefault="001342A4" w:rsidP="001342A4">
            <w:pPr>
              <w:jc w:val="center"/>
              <w:rPr>
                <w:lang w:eastAsia="ja-JP"/>
              </w:rPr>
            </w:pPr>
            <w:r>
              <w:rPr>
                <w:rFonts w:hint="eastAsia"/>
                <w:lang w:eastAsia="ja-JP"/>
              </w:rPr>
              <w:t>(</w:t>
            </w:r>
            <w:r>
              <w:rPr>
                <w:lang w:eastAsia="ja-JP"/>
              </w:rPr>
              <w:t>a)</w:t>
            </w:r>
            <w:r>
              <w:rPr>
                <w:rFonts w:hint="eastAsia"/>
                <w:lang w:eastAsia="ja-JP"/>
              </w:rPr>
              <w:t xml:space="preserve"> S</w:t>
            </w:r>
            <w:r>
              <w:rPr>
                <w:lang w:eastAsia="ja-JP"/>
              </w:rPr>
              <w:t>ingle input type</w:t>
            </w:r>
          </w:p>
        </w:tc>
        <w:tc>
          <w:tcPr>
            <w:tcW w:w="3232" w:type="dxa"/>
            <w:vAlign w:val="bottom"/>
          </w:tcPr>
          <w:p w14:paraId="6EBBB7AE" w14:textId="15C08ED3" w:rsidR="001342A4" w:rsidRDefault="001342A4" w:rsidP="001342A4">
            <w:pPr>
              <w:jc w:val="center"/>
              <w:rPr>
                <w:noProof/>
              </w:rPr>
            </w:pPr>
            <w:r>
              <w:rPr>
                <w:noProof/>
              </w:rPr>
              <w:drawing>
                <wp:inline distT="0" distB="0" distL="0" distR="0" wp14:anchorId="1733E8CE" wp14:editId="3D76EA7F">
                  <wp:extent cx="2032200" cy="1565640"/>
                  <wp:effectExtent l="0" t="0" r="6350" b="0"/>
                  <wp:docPr id="10" name="図 15">
                    <a:extLst xmlns:a="http://schemas.openxmlformats.org/drawingml/2006/main">
                      <a:ext uri="{FF2B5EF4-FFF2-40B4-BE49-F238E27FC236}">
                        <a16:creationId xmlns:a16="http://schemas.microsoft.com/office/drawing/2014/main" id="{E0819821-49EE-420C-AA19-C0CB95DB26B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図 15">
                            <a:extLst>
                              <a:ext uri="{FF2B5EF4-FFF2-40B4-BE49-F238E27FC236}">
                                <a16:creationId xmlns:a16="http://schemas.microsoft.com/office/drawing/2014/main" id="{E0819821-49EE-420C-AA19-C0CB95DB26B6}"/>
                              </a:ext>
                            </a:extLst>
                          </pic:cNvPr>
                          <pic:cNvPicPr>
                            <a:picLocks noChangeAspect="1"/>
                          </pic:cNvPicPr>
                        </pic:nvPicPr>
                        <pic:blipFill>
                          <a:blip r:embed="rId12"/>
                          <a:stretch>
                            <a:fillRect/>
                          </a:stretch>
                        </pic:blipFill>
                        <pic:spPr>
                          <a:xfrm>
                            <a:off x="0" y="0"/>
                            <a:ext cx="2032200" cy="1565640"/>
                          </a:xfrm>
                          <a:prstGeom prst="rect">
                            <a:avLst/>
                          </a:prstGeom>
                        </pic:spPr>
                      </pic:pic>
                    </a:graphicData>
                  </a:graphic>
                </wp:inline>
              </w:drawing>
            </w:r>
          </w:p>
          <w:p w14:paraId="499026AA" w14:textId="3A804C4B" w:rsidR="001342A4" w:rsidRDefault="001342A4" w:rsidP="001342A4">
            <w:pPr>
              <w:jc w:val="center"/>
              <w:rPr>
                <w:lang w:eastAsia="ja-JP"/>
              </w:rPr>
            </w:pPr>
            <w:r>
              <w:rPr>
                <w:rFonts w:hint="eastAsia"/>
                <w:lang w:eastAsia="ja-JP"/>
              </w:rPr>
              <w:t>(</w:t>
            </w:r>
            <w:r>
              <w:rPr>
                <w:lang w:eastAsia="ja-JP"/>
              </w:rPr>
              <w:t>b)</w:t>
            </w:r>
            <w:r>
              <w:rPr>
                <w:rFonts w:hint="eastAsia"/>
                <w:lang w:eastAsia="ja-JP"/>
              </w:rPr>
              <w:t xml:space="preserve"> D</w:t>
            </w:r>
            <w:r>
              <w:rPr>
                <w:lang w:eastAsia="ja-JP"/>
              </w:rPr>
              <w:t>ual input type(28GHz)</w:t>
            </w:r>
          </w:p>
        </w:tc>
        <w:tc>
          <w:tcPr>
            <w:tcW w:w="3232" w:type="dxa"/>
            <w:vAlign w:val="bottom"/>
          </w:tcPr>
          <w:p w14:paraId="29E871B7" w14:textId="466FDEFA" w:rsidR="001342A4" w:rsidRDefault="001342A4" w:rsidP="001342A4">
            <w:pPr>
              <w:jc w:val="center"/>
              <w:rPr>
                <w:noProof/>
              </w:rPr>
            </w:pPr>
            <w:r>
              <w:rPr>
                <w:noProof/>
              </w:rPr>
              <w:drawing>
                <wp:inline distT="0" distB="0" distL="0" distR="0" wp14:anchorId="4CCA0472" wp14:editId="7D196B44">
                  <wp:extent cx="2032200" cy="1565640"/>
                  <wp:effectExtent l="0" t="0" r="6350" b="0"/>
                  <wp:docPr id="12" name="図 24">
                    <a:extLst xmlns:a="http://schemas.openxmlformats.org/drawingml/2006/main">
                      <a:ext uri="{FF2B5EF4-FFF2-40B4-BE49-F238E27FC236}">
                        <a16:creationId xmlns:a16="http://schemas.microsoft.com/office/drawing/2014/main" id="{485A634D-9149-4CC3-BDC4-ED774958212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図 24">
                            <a:extLst>
                              <a:ext uri="{FF2B5EF4-FFF2-40B4-BE49-F238E27FC236}">
                                <a16:creationId xmlns:a16="http://schemas.microsoft.com/office/drawing/2014/main" id="{485A634D-9149-4CC3-BDC4-ED774958212B}"/>
                              </a:ext>
                            </a:extLst>
                          </pic:cNvPr>
                          <pic:cNvPicPr>
                            <a:picLocks noChangeAspect="1"/>
                          </pic:cNvPicPr>
                        </pic:nvPicPr>
                        <pic:blipFill>
                          <a:blip r:embed="rId13"/>
                          <a:stretch>
                            <a:fillRect/>
                          </a:stretch>
                        </pic:blipFill>
                        <pic:spPr>
                          <a:xfrm>
                            <a:off x="0" y="0"/>
                            <a:ext cx="2032200" cy="1565640"/>
                          </a:xfrm>
                          <a:prstGeom prst="rect">
                            <a:avLst/>
                          </a:prstGeom>
                        </pic:spPr>
                      </pic:pic>
                    </a:graphicData>
                  </a:graphic>
                </wp:inline>
              </w:drawing>
            </w:r>
          </w:p>
          <w:p w14:paraId="3A282CD6" w14:textId="5797F0CB" w:rsidR="001342A4" w:rsidRDefault="001342A4" w:rsidP="001342A4">
            <w:pPr>
              <w:jc w:val="center"/>
              <w:rPr>
                <w:lang w:eastAsia="ja-JP"/>
              </w:rPr>
            </w:pPr>
            <w:r>
              <w:rPr>
                <w:rFonts w:hint="eastAsia"/>
                <w:lang w:eastAsia="ja-JP"/>
              </w:rPr>
              <w:t>(</w:t>
            </w:r>
            <w:r>
              <w:rPr>
                <w:lang w:eastAsia="ja-JP"/>
              </w:rPr>
              <w:t>c)</w:t>
            </w:r>
            <w:r>
              <w:rPr>
                <w:rFonts w:hint="eastAsia"/>
                <w:lang w:eastAsia="ja-JP"/>
              </w:rPr>
              <w:t xml:space="preserve"> D</w:t>
            </w:r>
            <w:r>
              <w:rPr>
                <w:lang w:eastAsia="ja-JP"/>
              </w:rPr>
              <w:t>ual input type(39GHz)</w:t>
            </w:r>
          </w:p>
        </w:tc>
      </w:tr>
    </w:tbl>
    <w:p w14:paraId="20609BF9" w14:textId="77777777" w:rsidR="00471025" w:rsidRDefault="00471025" w:rsidP="00471025">
      <w:pPr>
        <w:spacing w:after="0"/>
        <w:jc w:val="center"/>
        <w:rPr>
          <w:lang w:eastAsia="ja-JP"/>
        </w:rPr>
      </w:pPr>
    </w:p>
    <w:tbl>
      <w:tblPr>
        <w:tblStyle w:val="a7"/>
        <w:tblW w:w="6378" w:type="dxa"/>
        <w:jc w:val="center"/>
        <w:tblLayout w:type="fixed"/>
        <w:tblLook w:val="04A0" w:firstRow="1" w:lastRow="0" w:firstColumn="1" w:lastColumn="0" w:noHBand="0" w:noVBand="1"/>
      </w:tblPr>
      <w:tblGrid>
        <w:gridCol w:w="1877"/>
        <w:gridCol w:w="1125"/>
        <w:gridCol w:w="1125"/>
        <w:gridCol w:w="1125"/>
        <w:gridCol w:w="1126"/>
      </w:tblGrid>
      <w:tr w:rsidR="00471025" w14:paraId="2DC7892D" w14:textId="77777777" w:rsidTr="00471025">
        <w:trPr>
          <w:jc w:val="center"/>
        </w:trPr>
        <w:tc>
          <w:tcPr>
            <w:tcW w:w="1877" w:type="dxa"/>
            <w:vMerge w:val="restart"/>
          </w:tcPr>
          <w:p w14:paraId="6388FE5A" w14:textId="77777777" w:rsidR="00471025" w:rsidRDefault="00471025" w:rsidP="008E2899">
            <w:pPr>
              <w:spacing w:after="0"/>
              <w:jc w:val="center"/>
              <w:rPr>
                <w:lang w:eastAsia="ja-JP"/>
              </w:rPr>
            </w:pPr>
          </w:p>
        </w:tc>
        <w:tc>
          <w:tcPr>
            <w:tcW w:w="4501" w:type="dxa"/>
            <w:gridSpan w:val="4"/>
            <w:vAlign w:val="center"/>
          </w:tcPr>
          <w:p w14:paraId="1992BF74" w14:textId="5A52DA1B" w:rsidR="00471025" w:rsidRDefault="00471025" w:rsidP="00471025">
            <w:pPr>
              <w:spacing w:after="0"/>
              <w:jc w:val="center"/>
              <w:rPr>
                <w:lang w:eastAsia="ja-JP"/>
              </w:rPr>
            </w:pPr>
            <w:r>
              <w:rPr>
                <w:rFonts w:hint="eastAsia"/>
                <w:lang w:eastAsia="ja-JP"/>
              </w:rPr>
              <w:t>A</w:t>
            </w:r>
            <w:r>
              <w:rPr>
                <w:lang w:eastAsia="ja-JP"/>
              </w:rPr>
              <w:t>ntenna element gain</w:t>
            </w:r>
            <w:r w:rsidR="002835CB">
              <w:rPr>
                <w:lang w:eastAsia="ja-JP"/>
              </w:rPr>
              <w:t xml:space="preserve"> </w:t>
            </w:r>
            <w:r>
              <w:rPr>
                <w:lang w:eastAsia="ja-JP"/>
              </w:rPr>
              <w:t>[dBi]</w:t>
            </w:r>
          </w:p>
        </w:tc>
      </w:tr>
      <w:tr w:rsidR="00471025" w14:paraId="094E11D0" w14:textId="77777777" w:rsidTr="00471025">
        <w:trPr>
          <w:jc w:val="center"/>
        </w:trPr>
        <w:tc>
          <w:tcPr>
            <w:tcW w:w="1877" w:type="dxa"/>
            <w:vMerge/>
          </w:tcPr>
          <w:p w14:paraId="5AE65A7D" w14:textId="77777777" w:rsidR="00471025" w:rsidRDefault="00471025" w:rsidP="008E2899">
            <w:pPr>
              <w:spacing w:after="0"/>
              <w:jc w:val="center"/>
              <w:rPr>
                <w:lang w:eastAsia="ja-JP"/>
              </w:rPr>
            </w:pPr>
          </w:p>
        </w:tc>
        <w:tc>
          <w:tcPr>
            <w:tcW w:w="1125" w:type="dxa"/>
            <w:vAlign w:val="center"/>
          </w:tcPr>
          <w:p w14:paraId="522A50C4" w14:textId="77777777" w:rsidR="00471025" w:rsidRDefault="00471025" w:rsidP="00471025">
            <w:pPr>
              <w:spacing w:after="0"/>
              <w:jc w:val="center"/>
              <w:rPr>
                <w:lang w:eastAsia="ja-JP"/>
              </w:rPr>
            </w:pPr>
            <w:r>
              <w:rPr>
                <w:rFonts w:hint="eastAsia"/>
                <w:lang w:eastAsia="ja-JP"/>
              </w:rPr>
              <w:t>2</w:t>
            </w:r>
            <w:r>
              <w:rPr>
                <w:lang w:eastAsia="ja-JP"/>
              </w:rPr>
              <w:t>6.5GHz</w:t>
            </w:r>
          </w:p>
        </w:tc>
        <w:tc>
          <w:tcPr>
            <w:tcW w:w="1125" w:type="dxa"/>
            <w:vAlign w:val="center"/>
          </w:tcPr>
          <w:p w14:paraId="3C69437F" w14:textId="77777777" w:rsidR="00471025" w:rsidRDefault="00471025" w:rsidP="00471025">
            <w:pPr>
              <w:spacing w:after="0"/>
              <w:jc w:val="center"/>
              <w:rPr>
                <w:lang w:eastAsia="ja-JP"/>
              </w:rPr>
            </w:pPr>
            <w:r>
              <w:rPr>
                <w:rFonts w:hint="eastAsia"/>
                <w:lang w:eastAsia="ja-JP"/>
              </w:rPr>
              <w:t>2</w:t>
            </w:r>
            <w:r>
              <w:rPr>
                <w:lang w:eastAsia="ja-JP"/>
              </w:rPr>
              <w:t>9.5GHz</w:t>
            </w:r>
          </w:p>
        </w:tc>
        <w:tc>
          <w:tcPr>
            <w:tcW w:w="1125" w:type="dxa"/>
            <w:vAlign w:val="center"/>
          </w:tcPr>
          <w:p w14:paraId="2D4F463D" w14:textId="77777777" w:rsidR="00471025" w:rsidRDefault="00471025" w:rsidP="00471025">
            <w:pPr>
              <w:spacing w:after="0"/>
              <w:jc w:val="center"/>
              <w:rPr>
                <w:lang w:eastAsia="ja-JP"/>
              </w:rPr>
            </w:pPr>
            <w:r>
              <w:rPr>
                <w:rFonts w:hint="eastAsia"/>
                <w:lang w:eastAsia="ja-JP"/>
              </w:rPr>
              <w:t>3</w:t>
            </w:r>
            <w:r>
              <w:rPr>
                <w:lang w:eastAsia="ja-JP"/>
              </w:rPr>
              <w:t>7.0GHz</w:t>
            </w:r>
          </w:p>
        </w:tc>
        <w:tc>
          <w:tcPr>
            <w:tcW w:w="1126" w:type="dxa"/>
            <w:vAlign w:val="center"/>
          </w:tcPr>
          <w:p w14:paraId="5546699A" w14:textId="77777777" w:rsidR="00471025" w:rsidRDefault="00471025" w:rsidP="00471025">
            <w:pPr>
              <w:spacing w:after="0"/>
              <w:jc w:val="center"/>
              <w:rPr>
                <w:lang w:eastAsia="ja-JP"/>
              </w:rPr>
            </w:pPr>
            <w:r>
              <w:rPr>
                <w:rFonts w:hint="eastAsia"/>
                <w:lang w:eastAsia="ja-JP"/>
              </w:rPr>
              <w:t>4</w:t>
            </w:r>
            <w:r>
              <w:rPr>
                <w:lang w:eastAsia="ja-JP"/>
              </w:rPr>
              <w:t>0.0GHz</w:t>
            </w:r>
          </w:p>
        </w:tc>
      </w:tr>
      <w:tr w:rsidR="00471025" w14:paraId="32156BDE" w14:textId="77777777" w:rsidTr="00471025">
        <w:trPr>
          <w:jc w:val="center"/>
        </w:trPr>
        <w:tc>
          <w:tcPr>
            <w:tcW w:w="1877" w:type="dxa"/>
            <w:vAlign w:val="center"/>
          </w:tcPr>
          <w:p w14:paraId="130E1C60" w14:textId="77777777" w:rsidR="00471025" w:rsidRDefault="00471025" w:rsidP="00471025">
            <w:pPr>
              <w:spacing w:after="0"/>
              <w:jc w:val="both"/>
              <w:rPr>
                <w:lang w:eastAsia="ja-JP"/>
              </w:rPr>
            </w:pPr>
            <w:r>
              <w:rPr>
                <w:rFonts w:hint="eastAsia"/>
                <w:lang w:eastAsia="ja-JP"/>
              </w:rPr>
              <w:t>S</w:t>
            </w:r>
            <w:r>
              <w:rPr>
                <w:lang w:eastAsia="ja-JP"/>
              </w:rPr>
              <w:t>ingle input type</w:t>
            </w:r>
          </w:p>
        </w:tc>
        <w:tc>
          <w:tcPr>
            <w:tcW w:w="1125" w:type="dxa"/>
            <w:vAlign w:val="center"/>
          </w:tcPr>
          <w:p w14:paraId="1F63511D" w14:textId="77777777" w:rsidR="00471025" w:rsidRDefault="00471025" w:rsidP="00471025">
            <w:pPr>
              <w:spacing w:after="0"/>
              <w:jc w:val="center"/>
              <w:rPr>
                <w:lang w:eastAsia="ja-JP"/>
              </w:rPr>
            </w:pPr>
            <w:r>
              <w:rPr>
                <w:rFonts w:hint="eastAsia"/>
                <w:lang w:eastAsia="ja-JP"/>
              </w:rPr>
              <w:t>4</w:t>
            </w:r>
            <w:r>
              <w:rPr>
                <w:lang w:eastAsia="ja-JP"/>
              </w:rPr>
              <w:t>.99</w:t>
            </w:r>
          </w:p>
        </w:tc>
        <w:tc>
          <w:tcPr>
            <w:tcW w:w="1125" w:type="dxa"/>
            <w:vAlign w:val="center"/>
          </w:tcPr>
          <w:p w14:paraId="402B8EE4" w14:textId="77777777" w:rsidR="00471025" w:rsidRDefault="00471025" w:rsidP="00471025">
            <w:pPr>
              <w:spacing w:after="0"/>
              <w:jc w:val="center"/>
              <w:rPr>
                <w:lang w:eastAsia="ja-JP"/>
              </w:rPr>
            </w:pPr>
            <w:r>
              <w:rPr>
                <w:rFonts w:hint="eastAsia"/>
                <w:lang w:eastAsia="ja-JP"/>
              </w:rPr>
              <w:t>5</w:t>
            </w:r>
            <w:r>
              <w:rPr>
                <w:lang w:eastAsia="ja-JP"/>
              </w:rPr>
              <w:t>.65</w:t>
            </w:r>
          </w:p>
        </w:tc>
        <w:tc>
          <w:tcPr>
            <w:tcW w:w="1125" w:type="dxa"/>
            <w:vAlign w:val="center"/>
          </w:tcPr>
          <w:p w14:paraId="621593FF" w14:textId="77777777" w:rsidR="00471025" w:rsidRDefault="00471025" w:rsidP="00471025">
            <w:pPr>
              <w:spacing w:after="0"/>
              <w:jc w:val="center"/>
              <w:rPr>
                <w:lang w:eastAsia="ja-JP"/>
              </w:rPr>
            </w:pPr>
            <w:r>
              <w:rPr>
                <w:rFonts w:hint="eastAsia"/>
                <w:lang w:eastAsia="ja-JP"/>
              </w:rPr>
              <w:t>5</w:t>
            </w:r>
            <w:r>
              <w:rPr>
                <w:lang w:eastAsia="ja-JP"/>
              </w:rPr>
              <w:t>.07</w:t>
            </w:r>
          </w:p>
        </w:tc>
        <w:tc>
          <w:tcPr>
            <w:tcW w:w="1126" w:type="dxa"/>
            <w:vAlign w:val="center"/>
          </w:tcPr>
          <w:p w14:paraId="70DB8F4D" w14:textId="77777777" w:rsidR="00471025" w:rsidRDefault="00471025" w:rsidP="00471025">
            <w:pPr>
              <w:spacing w:after="0"/>
              <w:jc w:val="center"/>
              <w:rPr>
                <w:lang w:eastAsia="ja-JP"/>
              </w:rPr>
            </w:pPr>
            <w:r>
              <w:rPr>
                <w:rFonts w:hint="eastAsia"/>
                <w:lang w:eastAsia="ja-JP"/>
              </w:rPr>
              <w:t>4</w:t>
            </w:r>
            <w:r>
              <w:rPr>
                <w:lang w:eastAsia="ja-JP"/>
              </w:rPr>
              <w:t>.67</w:t>
            </w:r>
          </w:p>
        </w:tc>
      </w:tr>
      <w:tr w:rsidR="00471025" w14:paraId="60E10E5D" w14:textId="77777777" w:rsidTr="00471025">
        <w:trPr>
          <w:jc w:val="center"/>
        </w:trPr>
        <w:tc>
          <w:tcPr>
            <w:tcW w:w="1877" w:type="dxa"/>
            <w:vAlign w:val="center"/>
          </w:tcPr>
          <w:p w14:paraId="7AD7F6E4" w14:textId="77777777" w:rsidR="00471025" w:rsidRDefault="00471025" w:rsidP="00471025">
            <w:pPr>
              <w:spacing w:after="0"/>
              <w:jc w:val="both"/>
              <w:rPr>
                <w:lang w:eastAsia="ja-JP"/>
              </w:rPr>
            </w:pPr>
            <w:r>
              <w:rPr>
                <w:rFonts w:hint="eastAsia"/>
                <w:lang w:eastAsia="ja-JP"/>
              </w:rPr>
              <w:t>D</w:t>
            </w:r>
            <w:r>
              <w:rPr>
                <w:lang w:eastAsia="ja-JP"/>
              </w:rPr>
              <w:t>ual input type</w:t>
            </w:r>
          </w:p>
        </w:tc>
        <w:tc>
          <w:tcPr>
            <w:tcW w:w="1125" w:type="dxa"/>
            <w:vAlign w:val="center"/>
          </w:tcPr>
          <w:p w14:paraId="4A278176" w14:textId="77777777" w:rsidR="00471025" w:rsidRDefault="00471025" w:rsidP="00471025">
            <w:pPr>
              <w:spacing w:after="0"/>
              <w:jc w:val="center"/>
              <w:rPr>
                <w:lang w:eastAsia="ja-JP"/>
              </w:rPr>
            </w:pPr>
            <w:r>
              <w:rPr>
                <w:rFonts w:hint="eastAsia"/>
                <w:lang w:eastAsia="ja-JP"/>
              </w:rPr>
              <w:t>4</w:t>
            </w:r>
            <w:r>
              <w:rPr>
                <w:lang w:eastAsia="ja-JP"/>
              </w:rPr>
              <w:t>.47</w:t>
            </w:r>
          </w:p>
        </w:tc>
        <w:tc>
          <w:tcPr>
            <w:tcW w:w="1125" w:type="dxa"/>
            <w:vAlign w:val="center"/>
          </w:tcPr>
          <w:p w14:paraId="689E76CA" w14:textId="77777777" w:rsidR="00471025" w:rsidRDefault="00471025" w:rsidP="00471025">
            <w:pPr>
              <w:spacing w:after="0"/>
              <w:jc w:val="center"/>
              <w:rPr>
                <w:lang w:eastAsia="ja-JP"/>
              </w:rPr>
            </w:pPr>
            <w:r>
              <w:rPr>
                <w:rFonts w:hint="eastAsia"/>
                <w:lang w:eastAsia="ja-JP"/>
              </w:rPr>
              <w:t>5</w:t>
            </w:r>
            <w:r>
              <w:rPr>
                <w:lang w:eastAsia="ja-JP"/>
              </w:rPr>
              <w:t>.37</w:t>
            </w:r>
          </w:p>
        </w:tc>
        <w:tc>
          <w:tcPr>
            <w:tcW w:w="1125" w:type="dxa"/>
            <w:vAlign w:val="center"/>
          </w:tcPr>
          <w:p w14:paraId="224004F1" w14:textId="77777777" w:rsidR="00471025" w:rsidRDefault="00471025" w:rsidP="00471025">
            <w:pPr>
              <w:spacing w:after="0"/>
              <w:jc w:val="center"/>
              <w:rPr>
                <w:lang w:eastAsia="ja-JP"/>
              </w:rPr>
            </w:pPr>
            <w:r>
              <w:rPr>
                <w:rFonts w:hint="eastAsia"/>
                <w:lang w:eastAsia="ja-JP"/>
              </w:rPr>
              <w:t>4</w:t>
            </w:r>
            <w:r>
              <w:rPr>
                <w:lang w:eastAsia="ja-JP"/>
              </w:rPr>
              <w:t>.42</w:t>
            </w:r>
          </w:p>
        </w:tc>
        <w:tc>
          <w:tcPr>
            <w:tcW w:w="1126" w:type="dxa"/>
            <w:vAlign w:val="center"/>
          </w:tcPr>
          <w:p w14:paraId="0D0A5810" w14:textId="77777777" w:rsidR="00471025" w:rsidRDefault="00471025" w:rsidP="00471025">
            <w:pPr>
              <w:spacing w:after="0"/>
              <w:jc w:val="center"/>
              <w:rPr>
                <w:lang w:eastAsia="ja-JP"/>
              </w:rPr>
            </w:pPr>
            <w:r>
              <w:rPr>
                <w:rFonts w:hint="eastAsia"/>
                <w:lang w:eastAsia="ja-JP"/>
              </w:rPr>
              <w:t>4</w:t>
            </w:r>
            <w:r>
              <w:rPr>
                <w:lang w:eastAsia="ja-JP"/>
              </w:rPr>
              <w:t>.26</w:t>
            </w:r>
          </w:p>
        </w:tc>
      </w:tr>
    </w:tbl>
    <w:p w14:paraId="7F4D1B89" w14:textId="606CA28E" w:rsidR="001342A4" w:rsidRDefault="001342A4" w:rsidP="001342A4">
      <w:pPr>
        <w:spacing w:before="180"/>
        <w:jc w:val="center"/>
        <w:rPr>
          <w:lang w:eastAsia="ja-JP"/>
        </w:rPr>
      </w:pPr>
      <w:r>
        <w:rPr>
          <w:rFonts w:hint="eastAsia"/>
          <w:lang w:eastAsia="ja-JP"/>
        </w:rPr>
        <w:t>F</w:t>
      </w:r>
      <w:r>
        <w:rPr>
          <w:lang w:eastAsia="ja-JP"/>
        </w:rPr>
        <w:t>igure 2.2-2: Performance of multi-band stacked patch antenna element for 28+39GHz combination.</w:t>
      </w:r>
    </w:p>
    <w:p w14:paraId="0E6941C7" w14:textId="63188E77" w:rsidR="009603FA" w:rsidRDefault="009603FA" w:rsidP="003D60E7">
      <w:pPr>
        <w:rPr>
          <w:lang w:eastAsia="ja-JP"/>
        </w:rPr>
      </w:pPr>
    </w:p>
    <w:p w14:paraId="401E56C1" w14:textId="47712205" w:rsidR="00712A8F" w:rsidRPr="00287C33" w:rsidRDefault="00712A8F" w:rsidP="003D60E7">
      <w:pPr>
        <w:rPr>
          <w:lang w:eastAsia="ja-JP"/>
        </w:rPr>
      </w:pPr>
      <w:r w:rsidRPr="00712A8F">
        <w:rPr>
          <w:lang w:eastAsia="ja-JP"/>
        </w:rPr>
        <w:t xml:space="preserve">According to our analysis, &gt;4dBi gain achieved including frequency roll-off and the difference between those gains is small. Considering that 4 to 5dBi is generally set as the antenna element gain in a link budget for mmWave </w:t>
      </w:r>
      <w:r w:rsidR="008A7035" w:rsidRPr="00712A8F">
        <w:rPr>
          <w:lang w:eastAsia="ja-JP"/>
        </w:rPr>
        <w:t>communication</w:t>
      </w:r>
      <w:r w:rsidRPr="00712A8F">
        <w:rPr>
          <w:lang w:eastAsia="ja-JP"/>
        </w:rPr>
        <w:t xml:space="preserve"> </w:t>
      </w:r>
      <w:r w:rsidR="00F266BD" w:rsidRPr="00712A8F">
        <w:rPr>
          <w:lang w:eastAsia="ja-JP"/>
        </w:rPr>
        <w:t>equipment</w:t>
      </w:r>
      <w:r w:rsidRPr="00712A8F">
        <w:rPr>
          <w:lang w:eastAsia="ja-JP"/>
        </w:rPr>
        <w:t xml:space="preserve">, we believe </w:t>
      </w:r>
      <w:proofErr w:type="gramStart"/>
      <w:r w:rsidRPr="00712A8F">
        <w:rPr>
          <w:lang w:eastAsia="ja-JP"/>
        </w:rPr>
        <w:t>both of these</w:t>
      </w:r>
      <w:proofErr w:type="gramEnd"/>
      <w:r w:rsidRPr="00712A8F">
        <w:rPr>
          <w:lang w:eastAsia="ja-JP"/>
        </w:rPr>
        <w:t xml:space="preserve"> stacked patch </w:t>
      </w:r>
      <w:r w:rsidR="000855F8" w:rsidRPr="00712A8F">
        <w:rPr>
          <w:lang w:eastAsia="ja-JP"/>
        </w:rPr>
        <w:t xml:space="preserve">multi-band </w:t>
      </w:r>
      <w:r w:rsidRPr="00712A8F">
        <w:rPr>
          <w:lang w:eastAsia="ja-JP"/>
        </w:rPr>
        <w:t>antennas can achieve the required performance for base station.</w:t>
      </w:r>
    </w:p>
    <w:p w14:paraId="41E8C8C9" w14:textId="12558831" w:rsidR="009603FA" w:rsidRDefault="009603FA" w:rsidP="003D60E7">
      <w:pPr>
        <w:rPr>
          <w:lang w:eastAsia="ja-JP"/>
        </w:rPr>
      </w:pPr>
    </w:p>
    <w:p w14:paraId="1D485E8B" w14:textId="4A2AF1D6" w:rsidR="009B04AD" w:rsidRDefault="009B04AD" w:rsidP="009B04AD">
      <w:pPr>
        <w:ind w:left="1710" w:hanging="1710"/>
        <w:rPr>
          <w:b/>
          <w:bCs/>
          <w:lang w:eastAsia="ja-JP"/>
        </w:rPr>
      </w:pPr>
      <w:r w:rsidRPr="003E5E9F">
        <w:rPr>
          <w:b/>
          <w:bCs/>
          <w:lang w:eastAsia="ja-JP"/>
        </w:rPr>
        <w:t xml:space="preserve">Observation </w:t>
      </w:r>
      <w:r>
        <w:rPr>
          <w:b/>
          <w:bCs/>
          <w:lang w:eastAsia="ja-JP"/>
        </w:rPr>
        <w:t>1</w:t>
      </w:r>
      <w:r w:rsidRPr="003E5E9F">
        <w:rPr>
          <w:b/>
          <w:bCs/>
          <w:lang w:eastAsia="ja-JP"/>
        </w:rPr>
        <w:t>:</w:t>
      </w:r>
      <w:r>
        <w:rPr>
          <w:b/>
          <w:bCs/>
          <w:lang w:eastAsia="ja-JP"/>
        </w:rPr>
        <w:tab/>
      </w:r>
      <w:r w:rsidR="008D6CF4" w:rsidRPr="008D6CF4">
        <w:rPr>
          <w:b/>
          <w:bCs/>
          <w:lang w:eastAsia="ja-JP"/>
        </w:rPr>
        <w:t xml:space="preserve">From antenna </w:t>
      </w:r>
      <w:r w:rsidR="008D6CF4">
        <w:rPr>
          <w:b/>
          <w:bCs/>
          <w:lang w:eastAsia="ja-JP"/>
        </w:rPr>
        <w:t>performance</w:t>
      </w:r>
      <w:r w:rsidR="008D6CF4" w:rsidRPr="008D6CF4">
        <w:rPr>
          <w:b/>
          <w:bCs/>
          <w:lang w:eastAsia="ja-JP"/>
        </w:rPr>
        <w:t xml:space="preserve"> perspective, </w:t>
      </w:r>
      <w:r w:rsidR="006D2D72" w:rsidRPr="006D2D72">
        <w:rPr>
          <w:b/>
          <w:bCs/>
          <w:lang w:eastAsia="ja-JP"/>
        </w:rPr>
        <w:t xml:space="preserve">the difference between single input and dual input </w:t>
      </w:r>
      <w:r w:rsidR="006D2D72">
        <w:rPr>
          <w:b/>
          <w:bCs/>
          <w:lang w:eastAsia="ja-JP"/>
        </w:rPr>
        <w:t xml:space="preserve">of stacked patch </w:t>
      </w:r>
      <w:r w:rsidR="00C916BA">
        <w:rPr>
          <w:b/>
          <w:bCs/>
          <w:lang w:eastAsia="ja-JP"/>
        </w:rPr>
        <w:t xml:space="preserve">multi-band </w:t>
      </w:r>
      <w:r w:rsidR="006D2D72">
        <w:rPr>
          <w:b/>
          <w:bCs/>
          <w:lang w:eastAsia="ja-JP"/>
        </w:rPr>
        <w:t xml:space="preserve">antenna </w:t>
      </w:r>
      <w:r w:rsidR="006D2D72" w:rsidRPr="006D2D72">
        <w:rPr>
          <w:b/>
          <w:bCs/>
          <w:lang w:eastAsia="ja-JP"/>
        </w:rPr>
        <w:t xml:space="preserve">is small, and both types </w:t>
      </w:r>
      <w:r w:rsidR="006D2D72">
        <w:rPr>
          <w:b/>
          <w:bCs/>
          <w:lang w:eastAsia="ja-JP"/>
        </w:rPr>
        <w:t>could</w:t>
      </w:r>
      <w:r w:rsidR="006D2D72" w:rsidRPr="006D2D72">
        <w:rPr>
          <w:b/>
          <w:bCs/>
          <w:lang w:eastAsia="ja-JP"/>
        </w:rPr>
        <w:t xml:space="preserve"> achieve 4</w:t>
      </w:r>
      <w:r w:rsidR="006D2D72">
        <w:rPr>
          <w:b/>
          <w:bCs/>
          <w:lang w:eastAsia="ja-JP"/>
        </w:rPr>
        <w:t xml:space="preserve"> to </w:t>
      </w:r>
      <w:r w:rsidR="006D2D72" w:rsidRPr="006D2D72">
        <w:rPr>
          <w:b/>
          <w:bCs/>
          <w:lang w:eastAsia="ja-JP"/>
        </w:rPr>
        <w:t xml:space="preserve">5dBi </w:t>
      </w:r>
      <w:r w:rsidR="004A7D41">
        <w:rPr>
          <w:rFonts w:hint="eastAsia"/>
          <w:b/>
          <w:bCs/>
          <w:lang w:eastAsia="ja-JP"/>
        </w:rPr>
        <w:t xml:space="preserve">element </w:t>
      </w:r>
      <w:r w:rsidR="006D2D72" w:rsidRPr="006D2D72">
        <w:rPr>
          <w:b/>
          <w:bCs/>
          <w:lang w:eastAsia="ja-JP"/>
        </w:rPr>
        <w:t>gain.</w:t>
      </w:r>
    </w:p>
    <w:p w14:paraId="620ED83E" w14:textId="6E8AA739" w:rsidR="003833BE" w:rsidRPr="009B04AD" w:rsidRDefault="003833BE" w:rsidP="003D60E7">
      <w:pPr>
        <w:rPr>
          <w:lang w:eastAsia="ja-JP"/>
        </w:rPr>
      </w:pPr>
    </w:p>
    <w:p w14:paraId="31C35263" w14:textId="623114BA" w:rsidR="003833BE" w:rsidRDefault="009603FA" w:rsidP="003D60E7">
      <w:pPr>
        <w:rPr>
          <w:lang w:eastAsia="ja-JP"/>
        </w:rPr>
      </w:pPr>
      <w:r>
        <w:rPr>
          <w:rFonts w:hint="eastAsia"/>
          <w:lang w:eastAsia="ja-JP"/>
        </w:rPr>
        <w:lastRenderedPageBreak/>
        <w:t>I</w:t>
      </w:r>
      <w:r>
        <w:rPr>
          <w:lang w:eastAsia="ja-JP"/>
        </w:rPr>
        <w:t xml:space="preserve">n addition, </w:t>
      </w:r>
      <w:r w:rsidR="003833BE">
        <w:rPr>
          <w:lang w:eastAsia="ja-JP"/>
        </w:rPr>
        <w:t xml:space="preserve">we can expand the support </w:t>
      </w:r>
      <w:r w:rsidR="004974DC">
        <w:rPr>
          <w:lang w:eastAsia="ja-JP"/>
        </w:rPr>
        <w:t>frequency</w:t>
      </w:r>
      <w:r w:rsidR="003833BE" w:rsidRPr="003833BE">
        <w:rPr>
          <w:lang w:eastAsia="ja-JP"/>
        </w:rPr>
        <w:t xml:space="preserve"> </w:t>
      </w:r>
      <w:r w:rsidR="003833BE">
        <w:rPr>
          <w:lang w:eastAsia="ja-JP"/>
        </w:rPr>
        <w:t xml:space="preserve">by </w:t>
      </w:r>
      <w:r w:rsidR="003833BE" w:rsidRPr="003833BE">
        <w:rPr>
          <w:lang w:eastAsia="ja-JP"/>
        </w:rPr>
        <w:t xml:space="preserve">increasing thickness of the antenna. </w:t>
      </w:r>
      <w:proofErr w:type="gramStart"/>
      <w:r w:rsidR="003833BE">
        <w:rPr>
          <w:lang w:eastAsia="ja-JP"/>
        </w:rPr>
        <w:t>Generally</w:t>
      </w:r>
      <w:proofErr w:type="gramEnd"/>
      <w:r w:rsidR="003833BE">
        <w:rPr>
          <w:lang w:eastAsia="ja-JP"/>
        </w:rPr>
        <w:t xml:space="preserve"> UE has strict </w:t>
      </w:r>
      <w:r w:rsidR="004974DC">
        <w:rPr>
          <w:lang w:eastAsia="ja-JP"/>
        </w:rPr>
        <w:t>physical restriction</w:t>
      </w:r>
      <w:r w:rsidR="003833BE">
        <w:rPr>
          <w:lang w:eastAsia="ja-JP"/>
        </w:rPr>
        <w:t xml:space="preserve"> on antenna thickness due to difficulty of implementation, but </w:t>
      </w:r>
      <w:r w:rsidR="003833BE">
        <w:rPr>
          <w:rFonts w:hint="eastAsia"/>
          <w:lang w:eastAsia="ja-JP"/>
        </w:rPr>
        <w:t>o</w:t>
      </w:r>
      <w:r w:rsidR="003833BE">
        <w:rPr>
          <w:lang w:eastAsia="ja-JP"/>
        </w:rPr>
        <w:t xml:space="preserve">n the other hand, such restrictions are loose in case of base station. </w:t>
      </w:r>
      <w:proofErr w:type="gramStart"/>
      <w:r w:rsidR="003833BE">
        <w:rPr>
          <w:lang w:eastAsia="ja-JP"/>
        </w:rPr>
        <w:t>So</w:t>
      </w:r>
      <w:proofErr w:type="gramEnd"/>
      <w:r w:rsidR="003833BE">
        <w:rPr>
          <w:lang w:eastAsia="ja-JP"/>
        </w:rPr>
        <w:t xml:space="preserve"> </w:t>
      </w:r>
      <w:r w:rsidR="003833BE" w:rsidRPr="003833BE">
        <w:rPr>
          <w:lang w:eastAsia="ja-JP"/>
        </w:rPr>
        <w:t xml:space="preserve">it is possible to expand </w:t>
      </w:r>
      <w:r w:rsidR="003833BE">
        <w:rPr>
          <w:lang w:eastAsia="ja-JP"/>
        </w:rPr>
        <w:t>support frequency range</w:t>
      </w:r>
      <w:r w:rsidR="008D6CF4">
        <w:rPr>
          <w:lang w:eastAsia="ja-JP"/>
        </w:rPr>
        <w:t xml:space="preserve"> as needed</w:t>
      </w:r>
      <w:r w:rsidR="003833BE">
        <w:rPr>
          <w:lang w:eastAsia="ja-JP"/>
        </w:rPr>
        <w:t>.</w:t>
      </w:r>
    </w:p>
    <w:p w14:paraId="4A6DC27F" w14:textId="77777777" w:rsidR="001F5ED8" w:rsidRPr="008D6CF4" w:rsidRDefault="001F5ED8" w:rsidP="001F5ED8">
      <w:pPr>
        <w:pStyle w:val="Proposal"/>
        <w:rPr>
          <w:lang w:eastAsia="ja-JP"/>
        </w:rPr>
      </w:pPr>
    </w:p>
    <w:p w14:paraId="6FCB5AED" w14:textId="77777777" w:rsidR="001F5ED8" w:rsidRDefault="001F5ED8" w:rsidP="001F5ED8">
      <w:pPr>
        <w:pStyle w:val="1"/>
      </w:pPr>
      <w:r>
        <w:t>3</w:t>
      </w:r>
      <w:r>
        <w:tab/>
        <w:t>Conclusions</w:t>
      </w:r>
    </w:p>
    <w:p w14:paraId="676C24C4" w14:textId="77777777" w:rsidR="001F5ED8" w:rsidRPr="00604EA9" w:rsidRDefault="001F5ED8" w:rsidP="001F5ED8">
      <w:pPr>
        <w:spacing w:after="0"/>
        <w:rPr>
          <w:color w:val="000000" w:themeColor="text1"/>
          <w:lang w:val="en-US"/>
        </w:rPr>
      </w:pPr>
      <w:r w:rsidRPr="00B67FC6">
        <w:rPr>
          <w:lang w:val="en-US"/>
        </w:rPr>
        <w:t xml:space="preserve">This contribution </w:t>
      </w:r>
      <w:r>
        <w:rPr>
          <w:lang w:val="en-US"/>
        </w:rPr>
        <w:t xml:space="preserve">provides our view on </w:t>
      </w:r>
      <w:r>
        <w:rPr>
          <w:lang w:eastAsia="zh-CN"/>
        </w:rPr>
        <w:t>the</w:t>
      </w:r>
      <w:r>
        <w:rPr>
          <w:rFonts w:hint="eastAsia"/>
          <w:lang w:eastAsia="ja-JP"/>
        </w:rPr>
        <w:t xml:space="preserve"> </w:t>
      </w:r>
      <w:r>
        <w:rPr>
          <w:lang w:eastAsia="ja-JP"/>
        </w:rPr>
        <w:t>multi-band BS architecture.</w:t>
      </w:r>
    </w:p>
    <w:p w14:paraId="3ACB57FB" w14:textId="77777777" w:rsidR="001F5ED8" w:rsidRDefault="001F5ED8" w:rsidP="001F5ED8"/>
    <w:p w14:paraId="78012CE5" w14:textId="77777777" w:rsidR="00C916BA" w:rsidRDefault="00C916BA" w:rsidP="00C916BA">
      <w:pPr>
        <w:ind w:left="1710" w:hanging="1710"/>
        <w:rPr>
          <w:b/>
          <w:bCs/>
          <w:lang w:eastAsia="ja-JP"/>
        </w:rPr>
      </w:pPr>
      <w:r w:rsidRPr="003E5E9F">
        <w:rPr>
          <w:b/>
          <w:bCs/>
          <w:lang w:eastAsia="ja-JP"/>
        </w:rPr>
        <w:t xml:space="preserve">Observation </w:t>
      </w:r>
      <w:r>
        <w:rPr>
          <w:b/>
          <w:bCs/>
          <w:lang w:eastAsia="ja-JP"/>
        </w:rPr>
        <w:t>1</w:t>
      </w:r>
      <w:r w:rsidRPr="003E5E9F">
        <w:rPr>
          <w:b/>
          <w:bCs/>
          <w:lang w:eastAsia="ja-JP"/>
        </w:rPr>
        <w:t>:</w:t>
      </w:r>
      <w:r>
        <w:rPr>
          <w:b/>
          <w:bCs/>
          <w:lang w:eastAsia="ja-JP"/>
        </w:rPr>
        <w:tab/>
      </w:r>
      <w:r w:rsidRPr="008D6CF4">
        <w:rPr>
          <w:b/>
          <w:bCs/>
          <w:lang w:eastAsia="ja-JP"/>
        </w:rPr>
        <w:t xml:space="preserve">From antenna </w:t>
      </w:r>
      <w:r>
        <w:rPr>
          <w:b/>
          <w:bCs/>
          <w:lang w:eastAsia="ja-JP"/>
        </w:rPr>
        <w:t>performance</w:t>
      </w:r>
      <w:r w:rsidRPr="008D6CF4">
        <w:rPr>
          <w:b/>
          <w:bCs/>
          <w:lang w:eastAsia="ja-JP"/>
        </w:rPr>
        <w:t xml:space="preserve"> perspective, </w:t>
      </w:r>
      <w:r w:rsidRPr="006D2D72">
        <w:rPr>
          <w:b/>
          <w:bCs/>
          <w:lang w:eastAsia="ja-JP"/>
        </w:rPr>
        <w:t xml:space="preserve">the difference between single input and dual input </w:t>
      </w:r>
      <w:r>
        <w:rPr>
          <w:b/>
          <w:bCs/>
          <w:lang w:eastAsia="ja-JP"/>
        </w:rPr>
        <w:t xml:space="preserve">of stacked patch multi-band antenna </w:t>
      </w:r>
      <w:r w:rsidRPr="006D2D72">
        <w:rPr>
          <w:b/>
          <w:bCs/>
          <w:lang w:eastAsia="ja-JP"/>
        </w:rPr>
        <w:t xml:space="preserve">is small, and both types </w:t>
      </w:r>
      <w:r>
        <w:rPr>
          <w:b/>
          <w:bCs/>
          <w:lang w:eastAsia="ja-JP"/>
        </w:rPr>
        <w:t>could</w:t>
      </w:r>
      <w:r w:rsidRPr="006D2D72">
        <w:rPr>
          <w:b/>
          <w:bCs/>
          <w:lang w:eastAsia="ja-JP"/>
        </w:rPr>
        <w:t xml:space="preserve"> achieve 4</w:t>
      </w:r>
      <w:r>
        <w:rPr>
          <w:b/>
          <w:bCs/>
          <w:lang w:eastAsia="ja-JP"/>
        </w:rPr>
        <w:t xml:space="preserve"> to </w:t>
      </w:r>
      <w:r w:rsidRPr="006D2D72">
        <w:rPr>
          <w:b/>
          <w:bCs/>
          <w:lang w:eastAsia="ja-JP"/>
        </w:rPr>
        <w:t xml:space="preserve">5dBi </w:t>
      </w:r>
      <w:r>
        <w:rPr>
          <w:rFonts w:hint="eastAsia"/>
          <w:b/>
          <w:bCs/>
          <w:lang w:eastAsia="ja-JP"/>
        </w:rPr>
        <w:t xml:space="preserve">element </w:t>
      </w:r>
      <w:r w:rsidRPr="006D2D72">
        <w:rPr>
          <w:b/>
          <w:bCs/>
          <w:lang w:eastAsia="ja-JP"/>
        </w:rPr>
        <w:t>gain.</w:t>
      </w:r>
    </w:p>
    <w:p w14:paraId="2DB28D8C" w14:textId="77777777" w:rsidR="001F5ED8" w:rsidRPr="00C916BA" w:rsidRDefault="001F5ED8" w:rsidP="001F5ED8">
      <w:pPr>
        <w:ind w:left="1710" w:hanging="1710"/>
        <w:rPr>
          <w:b/>
          <w:bCs/>
          <w:lang w:eastAsia="ja-JP"/>
        </w:rPr>
      </w:pPr>
    </w:p>
    <w:p w14:paraId="7880B4C8" w14:textId="5756E078" w:rsidR="00C8583B" w:rsidRDefault="001F5ED8" w:rsidP="00C8583B">
      <w:pPr>
        <w:pStyle w:val="1"/>
      </w:pPr>
      <w:r>
        <w:t>4</w:t>
      </w:r>
      <w:r w:rsidR="00C8583B">
        <w:tab/>
        <w:t>References</w:t>
      </w:r>
    </w:p>
    <w:p w14:paraId="774B2660" w14:textId="15F1C155" w:rsidR="00B847D8" w:rsidRDefault="00107212" w:rsidP="00B847D8">
      <w:pPr>
        <w:pStyle w:val="EX"/>
      </w:pPr>
      <w:r w:rsidRPr="006D01D2">
        <w:t>R4-22</w:t>
      </w:r>
      <w:r>
        <w:t>20249, “</w:t>
      </w:r>
      <w:r w:rsidRPr="00077F01">
        <w:t xml:space="preserve">WF on feasibility of FR2-1 multi-band </w:t>
      </w:r>
      <w:r>
        <w:t xml:space="preserve">RIB”, </w:t>
      </w:r>
      <w:r w:rsidRPr="00D46810">
        <w:t>Huawei, HiSilicon.</w:t>
      </w:r>
    </w:p>
    <w:p w14:paraId="7692A94D" w14:textId="701295A9" w:rsidR="00933F0A" w:rsidRDefault="00933F0A" w:rsidP="00B847D8">
      <w:pPr>
        <w:pStyle w:val="EX"/>
      </w:pPr>
      <w:r w:rsidRPr="00584CE7">
        <w:rPr>
          <w:lang w:eastAsia="ja-JP"/>
        </w:rPr>
        <w:t>R4-2302897</w:t>
      </w:r>
      <w:r>
        <w:rPr>
          <w:lang w:eastAsia="ja-JP"/>
        </w:rPr>
        <w:t>, “</w:t>
      </w:r>
      <w:r w:rsidRPr="00933F0A">
        <w:rPr>
          <w:lang w:eastAsia="ja-JP"/>
        </w:rPr>
        <w:t>TP on antenna array</w:t>
      </w:r>
      <w:proofErr w:type="gramStart"/>
      <w:r>
        <w:rPr>
          <w:lang w:eastAsia="ja-JP"/>
        </w:rPr>
        <w:t>”</w:t>
      </w:r>
      <w:r w:rsidRPr="00933F0A">
        <w:t xml:space="preserve"> </w:t>
      </w:r>
      <w:r>
        <w:t>,</w:t>
      </w:r>
      <w:proofErr w:type="gramEnd"/>
      <w:r>
        <w:t xml:space="preserve"> </w:t>
      </w:r>
      <w:r w:rsidRPr="00D46810">
        <w:t>Huawei, HiSilicon.</w:t>
      </w:r>
    </w:p>
    <w:p w14:paraId="7E79E2C8" w14:textId="665A0669" w:rsidR="001A2299" w:rsidRDefault="00107212" w:rsidP="00107212">
      <w:pPr>
        <w:pStyle w:val="EX"/>
      </w:pPr>
      <w:r>
        <w:rPr>
          <w:rFonts w:hint="eastAsia"/>
          <w:lang w:eastAsia="ja-JP"/>
        </w:rPr>
        <w:t>R</w:t>
      </w:r>
      <w:r>
        <w:rPr>
          <w:lang w:eastAsia="ja-JP"/>
        </w:rPr>
        <w:t>4-2218771, “</w:t>
      </w:r>
      <w:r w:rsidRPr="00107212">
        <w:rPr>
          <w:lang w:eastAsia="ja-JP"/>
        </w:rPr>
        <w:t>Feasibility of FR2-1 multi-band BS</w:t>
      </w:r>
      <w:r>
        <w:rPr>
          <w:lang w:eastAsia="ja-JP"/>
        </w:rPr>
        <w:t xml:space="preserve">”, </w:t>
      </w:r>
      <w:r w:rsidRPr="00107212">
        <w:rPr>
          <w:lang w:eastAsia="ja-JP"/>
        </w:rPr>
        <w:t>Murata Manufacturing Co., Ltd.</w:t>
      </w:r>
      <w:bookmarkEnd w:id="0"/>
    </w:p>
    <w:sectPr w:rsidR="001A2299" w:rsidSect="00D537F8">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26EDF" w14:textId="77777777" w:rsidR="007F2D9B" w:rsidRDefault="007F2D9B" w:rsidP="00230122">
      <w:pPr>
        <w:spacing w:after="0"/>
      </w:pPr>
      <w:r>
        <w:separator/>
      </w:r>
    </w:p>
  </w:endnote>
  <w:endnote w:type="continuationSeparator" w:id="0">
    <w:p w14:paraId="0AD14B65" w14:textId="77777777" w:rsidR="007F2D9B" w:rsidRDefault="007F2D9B" w:rsidP="002301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F82BD" w14:textId="77777777" w:rsidR="002058EF" w:rsidRDefault="002058EF">
    <w:pPr>
      <w:pStyle w:val="a5"/>
    </w:pPr>
    <w:r>
      <w:t>Murata Manufacturing Co., Ltd.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858C7" w14:textId="77777777" w:rsidR="002058EF" w:rsidRPr="00230122" w:rsidRDefault="002058EF" w:rsidP="00230122">
    <w:pPr>
      <w:pStyle w:val="a5"/>
    </w:pPr>
    <w:r w:rsidRPr="00230122">
      <w:t>Murata Manufacturing Co., Ltd.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5BBBA" w14:textId="77777777" w:rsidR="007F2D9B" w:rsidRDefault="007F2D9B" w:rsidP="00230122">
      <w:pPr>
        <w:spacing w:after="0"/>
      </w:pPr>
      <w:r>
        <w:separator/>
      </w:r>
    </w:p>
  </w:footnote>
  <w:footnote w:type="continuationSeparator" w:id="0">
    <w:p w14:paraId="184DD50B" w14:textId="77777777" w:rsidR="007F2D9B" w:rsidRDefault="007F2D9B" w:rsidP="002301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C56E83"/>
    <w:multiLevelType w:val="hybridMultilevel"/>
    <w:tmpl w:val="C268C5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2306174"/>
    <w:multiLevelType w:val="hybridMultilevel"/>
    <w:tmpl w:val="ED72EC56"/>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 w15:restartNumberingAfterBreak="0">
    <w:nsid w:val="18051DB5"/>
    <w:multiLevelType w:val="multilevel"/>
    <w:tmpl w:val="18051D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Arial" w:eastAsia="ＭＳ 明朝" w:hAnsi="Arial" w:cs="Arial" w:hint="default"/>
      </w:rPr>
    </w:lvl>
    <w:lvl w:ilvl="3">
      <w:start w:val="1"/>
      <w:numFmt w:val="bullet"/>
      <w:lvlText w:val="-"/>
      <w:lvlJc w:val="left"/>
      <w:pPr>
        <w:ind w:left="1680" w:hanging="420"/>
      </w:pPr>
      <w:rPr>
        <w:rFonts w:ascii="Times New Roman" w:eastAsia="SimSun" w:hAnsi="Times New Roman" w:cs="Times New Roman"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A035E54"/>
    <w:multiLevelType w:val="hybridMultilevel"/>
    <w:tmpl w:val="FDE26EC4"/>
    <w:lvl w:ilvl="0" w:tplc="FF109F0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DCA40B1"/>
    <w:multiLevelType w:val="multilevel"/>
    <w:tmpl w:val="3DCA40B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Times New Roman" w:eastAsia="SimSun" w:hAnsi="Times New Roman" w:cs="Times New Roman"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FEB62CF"/>
    <w:multiLevelType w:val="hybridMultilevel"/>
    <w:tmpl w:val="BF469A2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40D43C94"/>
    <w:multiLevelType w:val="hybridMultilevel"/>
    <w:tmpl w:val="66A8C3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D654865"/>
    <w:multiLevelType w:val="hybridMultilevel"/>
    <w:tmpl w:val="FF90F4A8"/>
    <w:lvl w:ilvl="0" w:tplc="FCFE41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97C1539"/>
    <w:multiLevelType w:val="hybridMultilevel"/>
    <w:tmpl w:val="C7F813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9DB49AE"/>
    <w:multiLevelType w:val="hybridMultilevel"/>
    <w:tmpl w:val="DB8AFCD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2E86E3B"/>
    <w:multiLevelType w:val="hybridMultilevel"/>
    <w:tmpl w:val="A7E8E7E4"/>
    <w:lvl w:ilvl="0" w:tplc="041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6"/>
  </w:num>
  <w:num w:numId="3">
    <w:abstractNumId w:val="11"/>
  </w:num>
  <w:num w:numId="4">
    <w:abstractNumId w:val="1"/>
  </w:num>
  <w:num w:numId="5">
    <w:abstractNumId w:val="2"/>
  </w:num>
  <w:num w:numId="6">
    <w:abstractNumId w:val="5"/>
  </w:num>
  <w:num w:numId="7">
    <w:abstractNumId w:val="3"/>
  </w:num>
  <w:num w:numId="8">
    <w:abstractNumId w:val="10"/>
  </w:num>
  <w:num w:numId="9">
    <w:abstractNumId w:val="9"/>
  </w:num>
  <w:num w:numId="10">
    <w:abstractNumId w:val="7"/>
  </w:num>
  <w:num w:numId="11">
    <w:abstractNumId w:val="12"/>
  </w:num>
  <w:num w:numId="12">
    <w:abstractNumId w:val="8"/>
  </w:num>
  <w:num w:numId="13">
    <w:abstractNumId w:val="8"/>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3B"/>
    <w:rsid w:val="00003716"/>
    <w:rsid w:val="00004E29"/>
    <w:rsid w:val="00006AD8"/>
    <w:rsid w:val="00010EEE"/>
    <w:rsid w:val="00013FBF"/>
    <w:rsid w:val="00016768"/>
    <w:rsid w:val="00021D73"/>
    <w:rsid w:val="00034E5A"/>
    <w:rsid w:val="00040ABF"/>
    <w:rsid w:val="00040F96"/>
    <w:rsid w:val="00045890"/>
    <w:rsid w:val="00052D84"/>
    <w:rsid w:val="000539E1"/>
    <w:rsid w:val="000653A7"/>
    <w:rsid w:val="000729A5"/>
    <w:rsid w:val="00073F8F"/>
    <w:rsid w:val="000765C7"/>
    <w:rsid w:val="00077F01"/>
    <w:rsid w:val="00080E7C"/>
    <w:rsid w:val="0008287F"/>
    <w:rsid w:val="000855F8"/>
    <w:rsid w:val="00086043"/>
    <w:rsid w:val="000876CA"/>
    <w:rsid w:val="00095EC5"/>
    <w:rsid w:val="000A309E"/>
    <w:rsid w:val="000B63C0"/>
    <w:rsid w:val="000C1293"/>
    <w:rsid w:val="000C2E2B"/>
    <w:rsid w:val="000C5AEE"/>
    <w:rsid w:val="000C5C3A"/>
    <w:rsid w:val="000C5E5D"/>
    <w:rsid w:val="000D7057"/>
    <w:rsid w:val="000E1CA2"/>
    <w:rsid w:val="000F1835"/>
    <w:rsid w:val="001012F7"/>
    <w:rsid w:val="00107212"/>
    <w:rsid w:val="00112968"/>
    <w:rsid w:val="0011786F"/>
    <w:rsid w:val="0012156F"/>
    <w:rsid w:val="00124F6D"/>
    <w:rsid w:val="001342A4"/>
    <w:rsid w:val="00137DD2"/>
    <w:rsid w:val="00147246"/>
    <w:rsid w:val="00153D24"/>
    <w:rsid w:val="00164E73"/>
    <w:rsid w:val="001673FA"/>
    <w:rsid w:val="00183ADF"/>
    <w:rsid w:val="001850AB"/>
    <w:rsid w:val="001904D7"/>
    <w:rsid w:val="00193BEF"/>
    <w:rsid w:val="00193F3E"/>
    <w:rsid w:val="001A2299"/>
    <w:rsid w:val="001A2F8A"/>
    <w:rsid w:val="001B3172"/>
    <w:rsid w:val="001B4A7C"/>
    <w:rsid w:val="001B537B"/>
    <w:rsid w:val="001B6CA1"/>
    <w:rsid w:val="001D04F7"/>
    <w:rsid w:val="001D15DB"/>
    <w:rsid w:val="001D65B8"/>
    <w:rsid w:val="001D736A"/>
    <w:rsid w:val="001E2236"/>
    <w:rsid w:val="001E5B2F"/>
    <w:rsid w:val="001F03E0"/>
    <w:rsid w:val="001F35F8"/>
    <w:rsid w:val="001F3ED9"/>
    <w:rsid w:val="001F5ED8"/>
    <w:rsid w:val="001F63BF"/>
    <w:rsid w:val="00200A1D"/>
    <w:rsid w:val="00202CFD"/>
    <w:rsid w:val="0020368F"/>
    <w:rsid w:val="002058EF"/>
    <w:rsid w:val="002115F9"/>
    <w:rsid w:val="00230122"/>
    <w:rsid w:val="002349E9"/>
    <w:rsid w:val="002517B2"/>
    <w:rsid w:val="00252B9F"/>
    <w:rsid w:val="00253900"/>
    <w:rsid w:val="00255EAF"/>
    <w:rsid w:val="00256ED1"/>
    <w:rsid w:val="0026482A"/>
    <w:rsid w:val="00282F3C"/>
    <w:rsid w:val="002835CB"/>
    <w:rsid w:val="00287C33"/>
    <w:rsid w:val="00291110"/>
    <w:rsid w:val="002919F6"/>
    <w:rsid w:val="00291F15"/>
    <w:rsid w:val="002A08A6"/>
    <w:rsid w:val="002A2A5B"/>
    <w:rsid w:val="002A51DC"/>
    <w:rsid w:val="002A5296"/>
    <w:rsid w:val="002A725E"/>
    <w:rsid w:val="002B286C"/>
    <w:rsid w:val="002B4F89"/>
    <w:rsid w:val="002B5FA6"/>
    <w:rsid w:val="002B62FF"/>
    <w:rsid w:val="002B7AA0"/>
    <w:rsid w:val="002C14C4"/>
    <w:rsid w:val="002D1951"/>
    <w:rsid w:val="002D75F4"/>
    <w:rsid w:val="002E17E6"/>
    <w:rsid w:val="002E1B18"/>
    <w:rsid w:val="002E377C"/>
    <w:rsid w:val="002E4E39"/>
    <w:rsid w:val="002E725A"/>
    <w:rsid w:val="003035FD"/>
    <w:rsid w:val="00303F48"/>
    <w:rsid w:val="003072BD"/>
    <w:rsid w:val="0031117B"/>
    <w:rsid w:val="003154A0"/>
    <w:rsid w:val="00325382"/>
    <w:rsid w:val="0032674C"/>
    <w:rsid w:val="00335279"/>
    <w:rsid w:val="00335784"/>
    <w:rsid w:val="003366E6"/>
    <w:rsid w:val="003444B1"/>
    <w:rsid w:val="00344782"/>
    <w:rsid w:val="00344B68"/>
    <w:rsid w:val="00345628"/>
    <w:rsid w:val="003462AB"/>
    <w:rsid w:val="003558DC"/>
    <w:rsid w:val="00365D28"/>
    <w:rsid w:val="00370783"/>
    <w:rsid w:val="00376D37"/>
    <w:rsid w:val="003833BE"/>
    <w:rsid w:val="003870D5"/>
    <w:rsid w:val="00391FF6"/>
    <w:rsid w:val="00395A0A"/>
    <w:rsid w:val="003A491A"/>
    <w:rsid w:val="003A703C"/>
    <w:rsid w:val="003B03FB"/>
    <w:rsid w:val="003B066C"/>
    <w:rsid w:val="003D0F56"/>
    <w:rsid w:val="003D3F9F"/>
    <w:rsid w:val="003D467A"/>
    <w:rsid w:val="003D5AED"/>
    <w:rsid w:val="003D60E7"/>
    <w:rsid w:val="003D6C50"/>
    <w:rsid w:val="003E5E9F"/>
    <w:rsid w:val="003E76C3"/>
    <w:rsid w:val="003F3B3B"/>
    <w:rsid w:val="003F5396"/>
    <w:rsid w:val="004053BD"/>
    <w:rsid w:val="00413B64"/>
    <w:rsid w:val="004172B2"/>
    <w:rsid w:val="0042127A"/>
    <w:rsid w:val="00430ECD"/>
    <w:rsid w:val="00430F67"/>
    <w:rsid w:val="00437C58"/>
    <w:rsid w:val="004423D4"/>
    <w:rsid w:val="0044320F"/>
    <w:rsid w:val="00457FDF"/>
    <w:rsid w:val="004613AC"/>
    <w:rsid w:val="00462460"/>
    <w:rsid w:val="0046395A"/>
    <w:rsid w:val="00471025"/>
    <w:rsid w:val="00474992"/>
    <w:rsid w:val="00476BC9"/>
    <w:rsid w:val="0047792F"/>
    <w:rsid w:val="00485E03"/>
    <w:rsid w:val="00485FF3"/>
    <w:rsid w:val="004923E4"/>
    <w:rsid w:val="004974DC"/>
    <w:rsid w:val="004A1D2D"/>
    <w:rsid w:val="004A7D41"/>
    <w:rsid w:val="004B499F"/>
    <w:rsid w:val="004B7F81"/>
    <w:rsid w:val="004C354D"/>
    <w:rsid w:val="004E08A5"/>
    <w:rsid w:val="004F0F4F"/>
    <w:rsid w:val="004F5877"/>
    <w:rsid w:val="0050190F"/>
    <w:rsid w:val="00504218"/>
    <w:rsid w:val="00514B54"/>
    <w:rsid w:val="005209D4"/>
    <w:rsid w:val="0052157C"/>
    <w:rsid w:val="0052593D"/>
    <w:rsid w:val="0052787D"/>
    <w:rsid w:val="00534582"/>
    <w:rsid w:val="0054435E"/>
    <w:rsid w:val="0054542D"/>
    <w:rsid w:val="005470A4"/>
    <w:rsid w:val="0055694A"/>
    <w:rsid w:val="005608CC"/>
    <w:rsid w:val="00566861"/>
    <w:rsid w:val="00567899"/>
    <w:rsid w:val="00570A05"/>
    <w:rsid w:val="00584CE7"/>
    <w:rsid w:val="005941AF"/>
    <w:rsid w:val="005B0E6A"/>
    <w:rsid w:val="005B2DE7"/>
    <w:rsid w:val="005C6630"/>
    <w:rsid w:val="005C66C3"/>
    <w:rsid w:val="005D2998"/>
    <w:rsid w:val="005D49E2"/>
    <w:rsid w:val="005D6A3A"/>
    <w:rsid w:val="005E26B0"/>
    <w:rsid w:val="005E3AD8"/>
    <w:rsid w:val="005F1862"/>
    <w:rsid w:val="005F1A05"/>
    <w:rsid w:val="005F484C"/>
    <w:rsid w:val="00600DE2"/>
    <w:rsid w:val="0060107C"/>
    <w:rsid w:val="006012C0"/>
    <w:rsid w:val="00604694"/>
    <w:rsid w:val="00607DF6"/>
    <w:rsid w:val="00611003"/>
    <w:rsid w:val="006117F6"/>
    <w:rsid w:val="00613811"/>
    <w:rsid w:val="00614400"/>
    <w:rsid w:val="00626A34"/>
    <w:rsid w:val="0063672B"/>
    <w:rsid w:val="006372BF"/>
    <w:rsid w:val="00644E19"/>
    <w:rsid w:val="0064537F"/>
    <w:rsid w:val="00651908"/>
    <w:rsid w:val="00652216"/>
    <w:rsid w:val="00653152"/>
    <w:rsid w:val="00655DAC"/>
    <w:rsid w:val="00656F11"/>
    <w:rsid w:val="00662C8A"/>
    <w:rsid w:val="006725F8"/>
    <w:rsid w:val="006726F5"/>
    <w:rsid w:val="00677DDB"/>
    <w:rsid w:val="00681888"/>
    <w:rsid w:val="0068793A"/>
    <w:rsid w:val="00691B49"/>
    <w:rsid w:val="00694BCD"/>
    <w:rsid w:val="006B4E21"/>
    <w:rsid w:val="006B6620"/>
    <w:rsid w:val="006D01D2"/>
    <w:rsid w:val="006D2D72"/>
    <w:rsid w:val="006D447C"/>
    <w:rsid w:val="006D4D93"/>
    <w:rsid w:val="006D5A69"/>
    <w:rsid w:val="006D73DE"/>
    <w:rsid w:val="006E2023"/>
    <w:rsid w:val="006E4067"/>
    <w:rsid w:val="00702EBA"/>
    <w:rsid w:val="00711B04"/>
    <w:rsid w:val="00711DA2"/>
    <w:rsid w:val="00712A8F"/>
    <w:rsid w:val="00727E49"/>
    <w:rsid w:val="007300FA"/>
    <w:rsid w:val="007351C6"/>
    <w:rsid w:val="00744F7B"/>
    <w:rsid w:val="0076271B"/>
    <w:rsid w:val="007706FC"/>
    <w:rsid w:val="00772242"/>
    <w:rsid w:val="0077280F"/>
    <w:rsid w:val="00773F74"/>
    <w:rsid w:val="00781A8F"/>
    <w:rsid w:val="00781F85"/>
    <w:rsid w:val="0078697E"/>
    <w:rsid w:val="00790784"/>
    <w:rsid w:val="00791673"/>
    <w:rsid w:val="007959D6"/>
    <w:rsid w:val="00795B92"/>
    <w:rsid w:val="007A28D1"/>
    <w:rsid w:val="007A4E66"/>
    <w:rsid w:val="007A7734"/>
    <w:rsid w:val="007B2FE3"/>
    <w:rsid w:val="007B4454"/>
    <w:rsid w:val="007C2FA5"/>
    <w:rsid w:val="007E1C03"/>
    <w:rsid w:val="007E1C11"/>
    <w:rsid w:val="007E2F40"/>
    <w:rsid w:val="007F0C3B"/>
    <w:rsid w:val="007F2D9B"/>
    <w:rsid w:val="007F601E"/>
    <w:rsid w:val="00806C52"/>
    <w:rsid w:val="0081443D"/>
    <w:rsid w:val="008166C2"/>
    <w:rsid w:val="0082081C"/>
    <w:rsid w:val="00821FE7"/>
    <w:rsid w:val="00823E85"/>
    <w:rsid w:val="008249D0"/>
    <w:rsid w:val="00827ECC"/>
    <w:rsid w:val="00837700"/>
    <w:rsid w:val="008409C6"/>
    <w:rsid w:val="008416CD"/>
    <w:rsid w:val="0085260C"/>
    <w:rsid w:val="00860EF5"/>
    <w:rsid w:val="008617A9"/>
    <w:rsid w:val="00884C2B"/>
    <w:rsid w:val="008911F1"/>
    <w:rsid w:val="0089314E"/>
    <w:rsid w:val="008942D5"/>
    <w:rsid w:val="00896180"/>
    <w:rsid w:val="008A7035"/>
    <w:rsid w:val="008A7F6D"/>
    <w:rsid w:val="008C27A0"/>
    <w:rsid w:val="008C2A0B"/>
    <w:rsid w:val="008D484C"/>
    <w:rsid w:val="008D6CF4"/>
    <w:rsid w:val="008E0F85"/>
    <w:rsid w:val="008E1331"/>
    <w:rsid w:val="008F1757"/>
    <w:rsid w:val="008F4458"/>
    <w:rsid w:val="008F4690"/>
    <w:rsid w:val="009110A4"/>
    <w:rsid w:val="0091149B"/>
    <w:rsid w:val="009143A1"/>
    <w:rsid w:val="009165A0"/>
    <w:rsid w:val="00924E3F"/>
    <w:rsid w:val="00933F0A"/>
    <w:rsid w:val="009376B6"/>
    <w:rsid w:val="00937C2A"/>
    <w:rsid w:val="0094289A"/>
    <w:rsid w:val="0094436C"/>
    <w:rsid w:val="009470B9"/>
    <w:rsid w:val="009543C9"/>
    <w:rsid w:val="009603FA"/>
    <w:rsid w:val="0096688B"/>
    <w:rsid w:val="0097080F"/>
    <w:rsid w:val="00970B45"/>
    <w:rsid w:val="0097144F"/>
    <w:rsid w:val="00974625"/>
    <w:rsid w:val="0098154C"/>
    <w:rsid w:val="00983155"/>
    <w:rsid w:val="00984B49"/>
    <w:rsid w:val="009866B5"/>
    <w:rsid w:val="00986B46"/>
    <w:rsid w:val="009A19B9"/>
    <w:rsid w:val="009A75F2"/>
    <w:rsid w:val="009B04AD"/>
    <w:rsid w:val="009B29AF"/>
    <w:rsid w:val="009C015C"/>
    <w:rsid w:val="009D07F6"/>
    <w:rsid w:val="009D106A"/>
    <w:rsid w:val="009D16FB"/>
    <w:rsid w:val="009D7077"/>
    <w:rsid w:val="009D76CB"/>
    <w:rsid w:val="009F7FEB"/>
    <w:rsid w:val="00A17725"/>
    <w:rsid w:val="00A379B0"/>
    <w:rsid w:val="00A4761E"/>
    <w:rsid w:val="00A5061D"/>
    <w:rsid w:val="00A557C0"/>
    <w:rsid w:val="00A638B9"/>
    <w:rsid w:val="00A63A36"/>
    <w:rsid w:val="00A73179"/>
    <w:rsid w:val="00A74A7E"/>
    <w:rsid w:val="00A81719"/>
    <w:rsid w:val="00A81B97"/>
    <w:rsid w:val="00A82317"/>
    <w:rsid w:val="00A8498C"/>
    <w:rsid w:val="00A86EAE"/>
    <w:rsid w:val="00A90939"/>
    <w:rsid w:val="00A91812"/>
    <w:rsid w:val="00AA6D58"/>
    <w:rsid w:val="00AB341C"/>
    <w:rsid w:val="00AB3DB6"/>
    <w:rsid w:val="00AB5019"/>
    <w:rsid w:val="00AC6005"/>
    <w:rsid w:val="00AC6395"/>
    <w:rsid w:val="00AD3B20"/>
    <w:rsid w:val="00AD65E2"/>
    <w:rsid w:val="00AD6A87"/>
    <w:rsid w:val="00AD73B8"/>
    <w:rsid w:val="00AD7563"/>
    <w:rsid w:val="00AE1FAD"/>
    <w:rsid w:val="00AE557B"/>
    <w:rsid w:val="00AF6C3F"/>
    <w:rsid w:val="00B0037E"/>
    <w:rsid w:val="00B02A4D"/>
    <w:rsid w:val="00B0548A"/>
    <w:rsid w:val="00B06CFF"/>
    <w:rsid w:val="00B13809"/>
    <w:rsid w:val="00B147A1"/>
    <w:rsid w:val="00B21C30"/>
    <w:rsid w:val="00B232A4"/>
    <w:rsid w:val="00B24359"/>
    <w:rsid w:val="00B25D8A"/>
    <w:rsid w:val="00B26AA7"/>
    <w:rsid w:val="00B32D17"/>
    <w:rsid w:val="00B3359C"/>
    <w:rsid w:val="00B3742B"/>
    <w:rsid w:val="00B4237D"/>
    <w:rsid w:val="00B42874"/>
    <w:rsid w:val="00B44BEB"/>
    <w:rsid w:val="00B46B25"/>
    <w:rsid w:val="00B501E8"/>
    <w:rsid w:val="00B50EEF"/>
    <w:rsid w:val="00B55FB9"/>
    <w:rsid w:val="00B56F99"/>
    <w:rsid w:val="00B60950"/>
    <w:rsid w:val="00B728CD"/>
    <w:rsid w:val="00B767C6"/>
    <w:rsid w:val="00B847D8"/>
    <w:rsid w:val="00B97CA6"/>
    <w:rsid w:val="00BA201A"/>
    <w:rsid w:val="00BA3FC7"/>
    <w:rsid w:val="00BB0A68"/>
    <w:rsid w:val="00BB3743"/>
    <w:rsid w:val="00BB4844"/>
    <w:rsid w:val="00BB74B3"/>
    <w:rsid w:val="00BC234D"/>
    <w:rsid w:val="00BC6F6D"/>
    <w:rsid w:val="00BD1440"/>
    <w:rsid w:val="00BD6876"/>
    <w:rsid w:val="00BE1BC6"/>
    <w:rsid w:val="00BE5378"/>
    <w:rsid w:val="00BE6BE2"/>
    <w:rsid w:val="00BF29A9"/>
    <w:rsid w:val="00BF3041"/>
    <w:rsid w:val="00BF4C49"/>
    <w:rsid w:val="00C0138C"/>
    <w:rsid w:val="00C24F8C"/>
    <w:rsid w:val="00C3130F"/>
    <w:rsid w:val="00C33F72"/>
    <w:rsid w:val="00C342CF"/>
    <w:rsid w:val="00C35782"/>
    <w:rsid w:val="00C35B08"/>
    <w:rsid w:val="00C3754B"/>
    <w:rsid w:val="00C52128"/>
    <w:rsid w:val="00C537E6"/>
    <w:rsid w:val="00C63473"/>
    <w:rsid w:val="00C6409E"/>
    <w:rsid w:val="00C64B26"/>
    <w:rsid w:val="00C700ED"/>
    <w:rsid w:val="00C77C5F"/>
    <w:rsid w:val="00C84FC4"/>
    <w:rsid w:val="00C852C8"/>
    <w:rsid w:val="00C8583B"/>
    <w:rsid w:val="00C9131A"/>
    <w:rsid w:val="00C916BA"/>
    <w:rsid w:val="00C97C4F"/>
    <w:rsid w:val="00CA4C83"/>
    <w:rsid w:val="00CB4B85"/>
    <w:rsid w:val="00CD32B2"/>
    <w:rsid w:val="00CD3F04"/>
    <w:rsid w:val="00CD4F8E"/>
    <w:rsid w:val="00CD59D4"/>
    <w:rsid w:val="00CF3AE8"/>
    <w:rsid w:val="00CF78C3"/>
    <w:rsid w:val="00D00A40"/>
    <w:rsid w:val="00D038ED"/>
    <w:rsid w:val="00D05BD3"/>
    <w:rsid w:val="00D12129"/>
    <w:rsid w:val="00D1293C"/>
    <w:rsid w:val="00D22241"/>
    <w:rsid w:val="00D32E65"/>
    <w:rsid w:val="00D4390E"/>
    <w:rsid w:val="00D44BB5"/>
    <w:rsid w:val="00D44C88"/>
    <w:rsid w:val="00D51D5D"/>
    <w:rsid w:val="00D537F8"/>
    <w:rsid w:val="00D57731"/>
    <w:rsid w:val="00D61FC7"/>
    <w:rsid w:val="00D62423"/>
    <w:rsid w:val="00D62900"/>
    <w:rsid w:val="00D67E2E"/>
    <w:rsid w:val="00D71325"/>
    <w:rsid w:val="00D714BE"/>
    <w:rsid w:val="00D72EF3"/>
    <w:rsid w:val="00D76241"/>
    <w:rsid w:val="00D76BC9"/>
    <w:rsid w:val="00D80A2C"/>
    <w:rsid w:val="00DB45DB"/>
    <w:rsid w:val="00DB5B4E"/>
    <w:rsid w:val="00DC29C0"/>
    <w:rsid w:val="00DC63B8"/>
    <w:rsid w:val="00DC6EA5"/>
    <w:rsid w:val="00DD25B2"/>
    <w:rsid w:val="00DD2AA4"/>
    <w:rsid w:val="00DE52EC"/>
    <w:rsid w:val="00DE6AAD"/>
    <w:rsid w:val="00DF29C2"/>
    <w:rsid w:val="00DF497F"/>
    <w:rsid w:val="00E10127"/>
    <w:rsid w:val="00E12098"/>
    <w:rsid w:val="00E15676"/>
    <w:rsid w:val="00E15A9C"/>
    <w:rsid w:val="00E1610A"/>
    <w:rsid w:val="00E343FB"/>
    <w:rsid w:val="00E37017"/>
    <w:rsid w:val="00E418D3"/>
    <w:rsid w:val="00E539A1"/>
    <w:rsid w:val="00E6769F"/>
    <w:rsid w:val="00E824AC"/>
    <w:rsid w:val="00E84203"/>
    <w:rsid w:val="00E870EE"/>
    <w:rsid w:val="00E938DD"/>
    <w:rsid w:val="00E95BA6"/>
    <w:rsid w:val="00E961AF"/>
    <w:rsid w:val="00E96ECA"/>
    <w:rsid w:val="00EA6669"/>
    <w:rsid w:val="00EB19D2"/>
    <w:rsid w:val="00EB4023"/>
    <w:rsid w:val="00EC54CE"/>
    <w:rsid w:val="00ED13F0"/>
    <w:rsid w:val="00ED25C2"/>
    <w:rsid w:val="00ED63DF"/>
    <w:rsid w:val="00ED77AF"/>
    <w:rsid w:val="00ED7917"/>
    <w:rsid w:val="00EE0777"/>
    <w:rsid w:val="00EE2683"/>
    <w:rsid w:val="00EE4DF4"/>
    <w:rsid w:val="00EF0D26"/>
    <w:rsid w:val="00EF7B86"/>
    <w:rsid w:val="00F0039E"/>
    <w:rsid w:val="00F025E5"/>
    <w:rsid w:val="00F04883"/>
    <w:rsid w:val="00F0664E"/>
    <w:rsid w:val="00F12622"/>
    <w:rsid w:val="00F141E0"/>
    <w:rsid w:val="00F266BD"/>
    <w:rsid w:val="00F30A7A"/>
    <w:rsid w:val="00F36F6D"/>
    <w:rsid w:val="00F54F14"/>
    <w:rsid w:val="00F5781F"/>
    <w:rsid w:val="00F80367"/>
    <w:rsid w:val="00F81836"/>
    <w:rsid w:val="00F81B7A"/>
    <w:rsid w:val="00F91268"/>
    <w:rsid w:val="00F9390B"/>
    <w:rsid w:val="00FA22CF"/>
    <w:rsid w:val="00FA297D"/>
    <w:rsid w:val="00FA4706"/>
    <w:rsid w:val="00FA5413"/>
    <w:rsid w:val="00FB2A12"/>
    <w:rsid w:val="00FB4749"/>
    <w:rsid w:val="00FD08B5"/>
    <w:rsid w:val="00FD3E15"/>
    <w:rsid w:val="00FD621F"/>
    <w:rsid w:val="00FF35B7"/>
    <w:rsid w:val="00FF67A4"/>
    <w:rsid w:val="00FF6B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72A6B41"/>
  <w15:chartTrackingRefBased/>
  <w15:docId w15:val="{8C15AF9E-68E8-4F70-AA58-9406135CF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16BA"/>
    <w:pPr>
      <w:spacing w:after="180"/>
    </w:pPr>
    <w:rPr>
      <w:rFonts w:ascii="Times New Roman" w:eastAsia="ＭＳ 明朝" w:hAnsi="Times New Roman" w:cs="Times New Roman"/>
      <w:kern w:val="0"/>
      <w:sz w:val="20"/>
      <w:szCs w:val="20"/>
      <w:lang w:val="en-GB" w:eastAsia="en-US"/>
    </w:rPr>
  </w:style>
  <w:style w:type="paragraph" w:styleId="1">
    <w:name w:val="heading 1"/>
    <w:next w:val="a"/>
    <w:link w:val="10"/>
    <w:qFormat/>
    <w:rsid w:val="00C8583B"/>
    <w:pPr>
      <w:keepNext/>
      <w:keepLines/>
      <w:pBdr>
        <w:top w:val="single" w:sz="12" w:space="3" w:color="auto"/>
      </w:pBdr>
      <w:spacing w:before="240" w:after="180"/>
      <w:ind w:left="1134" w:hanging="1134"/>
      <w:outlineLvl w:val="0"/>
    </w:pPr>
    <w:rPr>
      <w:rFonts w:ascii="Arial" w:eastAsia="ＭＳ 明朝" w:hAnsi="Arial" w:cs="Times New Roman"/>
      <w:kern w:val="0"/>
      <w:sz w:val="36"/>
      <w:szCs w:val="20"/>
      <w:lang w:val="en-GB" w:eastAsia="en-US"/>
    </w:rPr>
  </w:style>
  <w:style w:type="paragraph" w:styleId="2">
    <w:name w:val="heading 2"/>
    <w:basedOn w:val="1"/>
    <w:next w:val="a"/>
    <w:link w:val="20"/>
    <w:qFormat/>
    <w:rsid w:val="00C8583B"/>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C8583B"/>
    <w:rPr>
      <w:rFonts w:ascii="Arial" w:eastAsia="ＭＳ 明朝" w:hAnsi="Arial" w:cs="Times New Roman"/>
      <w:kern w:val="0"/>
      <w:sz w:val="36"/>
      <w:szCs w:val="20"/>
      <w:lang w:val="en-GB" w:eastAsia="en-US"/>
    </w:rPr>
  </w:style>
  <w:style w:type="character" w:customStyle="1" w:styleId="20">
    <w:name w:val="見出し 2 (文字)"/>
    <w:basedOn w:val="a0"/>
    <w:link w:val="2"/>
    <w:rsid w:val="00C8583B"/>
    <w:rPr>
      <w:rFonts w:ascii="Arial" w:eastAsia="ＭＳ 明朝" w:hAnsi="Arial" w:cs="Times New Roman"/>
      <w:kern w:val="0"/>
      <w:sz w:val="32"/>
      <w:szCs w:val="20"/>
      <w:lang w:val="en-GB" w:eastAsia="en-US"/>
    </w:rPr>
  </w:style>
  <w:style w:type="paragraph" w:styleId="a3">
    <w:name w:val="header"/>
    <w:link w:val="a4"/>
    <w:rsid w:val="00C8583B"/>
    <w:pPr>
      <w:widowControl w:val="0"/>
      <w:overflowPunct w:val="0"/>
      <w:autoSpaceDE w:val="0"/>
      <w:autoSpaceDN w:val="0"/>
      <w:adjustRightInd w:val="0"/>
      <w:textAlignment w:val="baseline"/>
    </w:pPr>
    <w:rPr>
      <w:rFonts w:ascii="Arial" w:eastAsia="ＭＳ 明朝" w:hAnsi="Arial" w:cs="Times New Roman"/>
      <w:b/>
      <w:noProof/>
      <w:kern w:val="0"/>
      <w:sz w:val="18"/>
      <w:szCs w:val="20"/>
      <w:lang w:val="en-GB"/>
    </w:rPr>
  </w:style>
  <w:style w:type="character" w:customStyle="1" w:styleId="a4">
    <w:name w:val="ヘッダー (文字)"/>
    <w:basedOn w:val="a0"/>
    <w:link w:val="a3"/>
    <w:rsid w:val="00C8583B"/>
    <w:rPr>
      <w:rFonts w:ascii="Arial" w:eastAsia="ＭＳ 明朝" w:hAnsi="Arial" w:cs="Times New Roman"/>
      <w:b/>
      <w:noProof/>
      <w:kern w:val="0"/>
      <w:sz w:val="18"/>
      <w:szCs w:val="20"/>
      <w:lang w:val="en-GB"/>
    </w:rPr>
  </w:style>
  <w:style w:type="paragraph" w:styleId="a5">
    <w:name w:val="footer"/>
    <w:basedOn w:val="a3"/>
    <w:link w:val="a6"/>
    <w:rsid w:val="00C8583B"/>
    <w:pPr>
      <w:jc w:val="center"/>
    </w:pPr>
    <w:rPr>
      <w:i/>
    </w:rPr>
  </w:style>
  <w:style w:type="character" w:customStyle="1" w:styleId="a6">
    <w:name w:val="フッター (文字)"/>
    <w:basedOn w:val="a0"/>
    <w:link w:val="a5"/>
    <w:rsid w:val="00C8583B"/>
    <w:rPr>
      <w:rFonts w:ascii="Arial" w:eastAsia="ＭＳ 明朝" w:hAnsi="Arial" w:cs="Times New Roman"/>
      <w:b/>
      <w:i/>
      <w:noProof/>
      <w:kern w:val="0"/>
      <w:sz w:val="18"/>
      <w:szCs w:val="20"/>
      <w:lang w:val="en-GB"/>
    </w:rPr>
  </w:style>
  <w:style w:type="paragraph" w:customStyle="1" w:styleId="EX">
    <w:name w:val="EX"/>
    <w:basedOn w:val="a"/>
    <w:rsid w:val="00C8583B"/>
    <w:pPr>
      <w:keepLines/>
      <w:numPr>
        <w:numId w:val="1"/>
      </w:numPr>
    </w:pPr>
  </w:style>
  <w:style w:type="table" w:styleId="a7">
    <w:name w:val="Table Grid"/>
    <w:basedOn w:val="a1"/>
    <w:rsid w:val="00C8583B"/>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C8583B"/>
    <w:pPr>
      <w:tabs>
        <w:tab w:val="left" w:pos="2268"/>
        <w:tab w:val="right" w:pos="7920"/>
        <w:tab w:val="right" w:pos="9639"/>
      </w:tabs>
      <w:spacing w:after="0"/>
    </w:pPr>
    <w:rPr>
      <w:rFonts w:ascii="Arial" w:hAnsi="Arial" w:cs="Arial"/>
      <w:b/>
      <w:sz w:val="24"/>
    </w:rPr>
  </w:style>
  <w:style w:type="paragraph" w:customStyle="1" w:styleId="Proposal">
    <w:name w:val="Proposal"/>
    <w:basedOn w:val="a"/>
    <w:rsid w:val="00C8583B"/>
    <w:pPr>
      <w:tabs>
        <w:tab w:val="left" w:pos="1701"/>
      </w:tabs>
      <w:ind w:left="1701" w:hanging="1701"/>
    </w:pPr>
    <w:rPr>
      <w:b/>
    </w:rPr>
  </w:style>
  <w:style w:type="paragraph" w:styleId="a8">
    <w:name w:val="List Paragraph"/>
    <w:aliases w:val="- Bullets,목록 단락,列出段落,?? ??,?????,????,Lista1,列出段落1,中等深浅网格 1 - 着色 21,列表段落,R4_bullets,列表段落1,—ño’i—Ž,¥¡¡¡¡ì¬º¥¹¥È¶ÎÂä,ÁÐ³ö¶ÎÂä,¥ê¥¹¥È¶ÎÂä,1st level - Bullet List Paragraph,Lettre d'introduction,Paragrafo elenco,Normal bullet 2,List,목록 단,목록"/>
    <w:basedOn w:val="a"/>
    <w:link w:val="a9"/>
    <w:uiPriority w:val="34"/>
    <w:qFormat/>
    <w:rsid w:val="00C8583B"/>
    <w:pPr>
      <w:spacing w:after="0"/>
      <w:ind w:left="720"/>
    </w:pPr>
    <w:rPr>
      <w:lang w:val="en-US"/>
    </w:rPr>
  </w:style>
  <w:style w:type="character" w:customStyle="1" w:styleId="a9">
    <w:name w:val="リスト段落 (文字)"/>
    <w:aliases w:val="- Bullets (文字),목록 단락 (文字),列出段落 (文字),?? ?? (文字),????? (文字),???? (文字),Lista1 (文字),列出段落1 (文字),中等深浅网格 1 - 着色 21 (文字),列表段落 (文字),R4_bullets (文字),列表段落1 (文字),—ño’i—Ž (文字),¥¡¡¡¡ì¬º¥¹¥È¶ÎÂä (文字),ÁÐ³ö¶ÎÂä (文字),¥ê¥¹¥È¶ÎÂä (文字),Lettre d'introduction (文字)"/>
    <w:link w:val="a8"/>
    <w:uiPriority w:val="34"/>
    <w:qFormat/>
    <w:locked/>
    <w:rsid w:val="00C8583B"/>
    <w:rPr>
      <w:rFonts w:ascii="Times New Roman" w:eastAsia="ＭＳ 明朝" w:hAnsi="Times New Roman" w:cs="Times New Roman"/>
      <w:kern w:val="0"/>
      <w:sz w:val="20"/>
      <w:szCs w:val="20"/>
      <w:lang w:eastAsia="en-US"/>
    </w:rPr>
  </w:style>
  <w:style w:type="paragraph" w:styleId="aa">
    <w:name w:val="Balloon Text"/>
    <w:basedOn w:val="a"/>
    <w:link w:val="ab"/>
    <w:uiPriority w:val="99"/>
    <w:semiHidden/>
    <w:unhideWhenUsed/>
    <w:rsid w:val="00462460"/>
    <w:pPr>
      <w:spacing w:after="0"/>
    </w:pPr>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462460"/>
    <w:rPr>
      <w:rFonts w:asciiTheme="majorHAnsi" w:eastAsiaTheme="majorEastAsia" w:hAnsiTheme="majorHAnsi" w:cstheme="majorBidi"/>
      <w:kern w:val="0"/>
      <w:sz w:val="18"/>
      <w:szCs w:val="18"/>
      <w:lang w:val="en-GB" w:eastAsia="en-US"/>
    </w:rPr>
  </w:style>
  <w:style w:type="paragraph" w:styleId="ac">
    <w:name w:val="caption"/>
    <w:basedOn w:val="a"/>
    <w:next w:val="a"/>
    <w:uiPriority w:val="35"/>
    <w:unhideWhenUsed/>
    <w:qFormat/>
    <w:rsid w:val="00BC234D"/>
    <w:rPr>
      <w:b/>
      <w:bCs/>
      <w:sz w:val="21"/>
      <w:szCs w:val="21"/>
    </w:rPr>
  </w:style>
  <w:style w:type="character" w:styleId="ad">
    <w:name w:val="annotation reference"/>
    <w:basedOn w:val="a0"/>
    <w:uiPriority w:val="99"/>
    <w:semiHidden/>
    <w:unhideWhenUsed/>
    <w:rsid w:val="00E15A9C"/>
    <w:rPr>
      <w:sz w:val="16"/>
      <w:szCs w:val="16"/>
    </w:rPr>
  </w:style>
  <w:style w:type="paragraph" w:styleId="ae">
    <w:name w:val="annotation text"/>
    <w:basedOn w:val="a"/>
    <w:link w:val="af"/>
    <w:uiPriority w:val="99"/>
    <w:semiHidden/>
    <w:unhideWhenUsed/>
    <w:rsid w:val="00E15A9C"/>
  </w:style>
  <w:style w:type="character" w:customStyle="1" w:styleId="af">
    <w:name w:val="コメント文字列 (文字)"/>
    <w:basedOn w:val="a0"/>
    <w:link w:val="ae"/>
    <w:uiPriority w:val="99"/>
    <w:semiHidden/>
    <w:rsid w:val="00E15A9C"/>
    <w:rPr>
      <w:rFonts w:ascii="Times New Roman" w:eastAsia="ＭＳ 明朝" w:hAnsi="Times New Roman" w:cs="Times New Roman"/>
      <w:kern w:val="0"/>
      <w:sz w:val="20"/>
      <w:szCs w:val="20"/>
      <w:lang w:val="en-GB" w:eastAsia="en-US"/>
    </w:rPr>
  </w:style>
  <w:style w:type="paragraph" w:styleId="af0">
    <w:name w:val="annotation subject"/>
    <w:basedOn w:val="ae"/>
    <w:next w:val="ae"/>
    <w:link w:val="af1"/>
    <w:uiPriority w:val="99"/>
    <w:semiHidden/>
    <w:unhideWhenUsed/>
    <w:rsid w:val="00E15A9C"/>
    <w:rPr>
      <w:b/>
      <w:bCs/>
    </w:rPr>
  </w:style>
  <w:style w:type="character" w:customStyle="1" w:styleId="af1">
    <w:name w:val="コメント内容 (文字)"/>
    <w:basedOn w:val="af"/>
    <w:link w:val="af0"/>
    <w:uiPriority w:val="99"/>
    <w:semiHidden/>
    <w:rsid w:val="00E15A9C"/>
    <w:rPr>
      <w:rFonts w:ascii="Times New Roman" w:eastAsia="ＭＳ 明朝" w:hAnsi="Times New Roman" w:cs="Times New Roman"/>
      <w:b/>
      <w:bCs/>
      <w:kern w:val="0"/>
      <w:sz w:val="20"/>
      <w:szCs w:val="20"/>
      <w:lang w:val="en-GB" w:eastAsia="en-US"/>
    </w:rPr>
  </w:style>
  <w:style w:type="paragraph" w:styleId="Web">
    <w:name w:val="Normal (Web)"/>
    <w:basedOn w:val="a"/>
    <w:uiPriority w:val="99"/>
    <w:semiHidden/>
    <w:unhideWhenUsed/>
    <w:rsid w:val="003D0F56"/>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qFormat/>
    <w:rsid w:val="00086043"/>
    <w:pPr>
      <w:spacing w:after="120"/>
      <w:jc w:val="both"/>
    </w:pPr>
    <w:rPr>
      <w:szCs w:val="24"/>
      <w:lang w:val="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2"/>
    <w:qFormat/>
    <w:rsid w:val="00086043"/>
    <w:rPr>
      <w:rFonts w:ascii="Times New Roman" w:eastAsia="ＭＳ 明朝"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7746">
      <w:bodyDiv w:val="1"/>
      <w:marLeft w:val="0"/>
      <w:marRight w:val="0"/>
      <w:marTop w:val="0"/>
      <w:marBottom w:val="0"/>
      <w:divBdr>
        <w:top w:val="none" w:sz="0" w:space="0" w:color="auto"/>
        <w:left w:val="none" w:sz="0" w:space="0" w:color="auto"/>
        <w:bottom w:val="none" w:sz="0" w:space="0" w:color="auto"/>
        <w:right w:val="none" w:sz="0" w:space="0" w:color="auto"/>
      </w:divBdr>
    </w:div>
    <w:div w:id="96341040">
      <w:bodyDiv w:val="1"/>
      <w:marLeft w:val="0"/>
      <w:marRight w:val="0"/>
      <w:marTop w:val="0"/>
      <w:marBottom w:val="0"/>
      <w:divBdr>
        <w:top w:val="none" w:sz="0" w:space="0" w:color="auto"/>
        <w:left w:val="none" w:sz="0" w:space="0" w:color="auto"/>
        <w:bottom w:val="none" w:sz="0" w:space="0" w:color="auto"/>
        <w:right w:val="none" w:sz="0" w:space="0" w:color="auto"/>
      </w:divBdr>
    </w:div>
    <w:div w:id="131753675">
      <w:bodyDiv w:val="1"/>
      <w:marLeft w:val="0"/>
      <w:marRight w:val="0"/>
      <w:marTop w:val="0"/>
      <w:marBottom w:val="0"/>
      <w:divBdr>
        <w:top w:val="none" w:sz="0" w:space="0" w:color="auto"/>
        <w:left w:val="none" w:sz="0" w:space="0" w:color="auto"/>
        <w:bottom w:val="none" w:sz="0" w:space="0" w:color="auto"/>
        <w:right w:val="none" w:sz="0" w:space="0" w:color="auto"/>
      </w:divBdr>
    </w:div>
    <w:div w:id="132449683">
      <w:bodyDiv w:val="1"/>
      <w:marLeft w:val="0"/>
      <w:marRight w:val="0"/>
      <w:marTop w:val="0"/>
      <w:marBottom w:val="0"/>
      <w:divBdr>
        <w:top w:val="none" w:sz="0" w:space="0" w:color="auto"/>
        <w:left w:val="none" w:sz="0" w:space="0" w:color="auto"/>
        <w:bottom w:val="none" w:sz="0" w:space="0" w:color="auto"/>
        <w:right w:val="none" w:sz="0" w:space="0" w:color="auto"/>
      </w:divBdr>
    </w:div>
    <w:div w:id="145056754">
      <w:bodyDiv w:val="1"/>
      <w:marLeft w:val="0"/>
      <w:marRight w:val="0"/>
      <w:marTop w:val="0"/>
      <w:marBottom w:val="0"/>
      <w:divBdr>
        <w:top w:val="none" w:sz="0" w:space="0" w:color="auto"/>
        <w:left w:val="none" w:sz="0" w:space="0" w:color="auto"/>
        <w:bottom w:val="none" w:sz="0" w:space="0" w:color="auto"/>
        <w:right w:val="none" w:sz="0" w:space="0" w:color="auto"/>
      </w:divBdr>
    </w:div>
    <w:div w:id="165023474">
      <w:bodyDiv w:val="1"/>
      <w:marLeft w:val="0"/>
      <w:marRight w:val="0"/>
      <w:marTop w:val="0"/>
      <w:marBottom w:val="0"/>
      <w:divBdr>
        <w:top w:val="none" w:sz="0" w:space="0" w:color="auto"/>
        <w:left w:val="none" w:sz="0" w:space="0" w:color="auto"/>
        <w:bottom w:val="none" w:sz="0" w:space="0" w:color="auto"/>
        <w:right w:val="none" w:sz="0" w:space="0" w:color="auto"/>
      </w:divBdr>
    </w:div>
    <w:div w:id="184053797">
      <w:bodyDiv w:val="1"/>
      <w:marLeft w:val="0"/>
      <w:marRight w:val="0"/>
      <w:marTop w:val="0"/>
      <w:marBottom w:val="0"/>
      <w:divBdr>
        <w:top w:val="none" w:sz="0" w:space="0" w:color="auto"/>
        <w:left w:val="none" w:sz="0" w:space="0" w:color="auto"/>
        <w:bottom w:val="none" w:sz="0" w:space="0" w:color="auto"/>
        <w:right w:val="none" w:sz="0" w:space="0" w:color="auto"/>
      </w:divBdr>
    </w:div>
    <w:div w:id="195317892">
      <w:bodyDiv w:val="1"/>
      <w:marLeft w:val="0"/>
      <w:marRight w:val="0"/>
      <w:marTop w:val="0"/>
      <w:marBottom w:val="0"/>
      <w:divBdr>
        <w:top w:val="none" w:sz="0" w:space="0" w:color="auto"/>
        <w:left w:val="none" w:sz="0" w:space="0" w:color="auto"/>
        <w:bottom w:val="none" w:sz="0" w:space="0" w:color="auto"/>
        <w:right w:val="none" w:sz="0" w:space="0" w:color="auto"/>
      </w:divBdr>
    </w:div>
    <w:div w:id="221523990">
      <w:bodyDiv w:val="1"/>
      <w:marLeft w:val="0"/>
      <w:marRight w:val="0"/>
      <w:marTop w:val="0"/>
      <w:marBottom w:val="0"/>
      <w:divBdr>
        <w:top w:val="none" w:sz="0" w:space="0" w:color="auto"/>
        <w:left w:val="none" w:sz="0" w:space="0" w:color="auto"/>
        <w:bottom w:val="none" w:sz="0" w:space="0" w:color="auto"/>
        <w:right w:val="none" w:sz="0" w:space="0" w:color="auto"/>
      </w:divBdr>
    </w:div>
    <w:div w:id="343753381">
      <w:bodyDiv w:val="1"/>
      <w:marLeft w:val="0"/>
      <w:marRight w:val="0"/>
      <w:marTop w:val="0"/>
      <w:marBottom w:val="0"/>
      <w:divBdr>
        <w:top w:val="none" w:sz="0" w:space="0" w:color="auto"/>
        <w:left w:val="none" w:sz="0" w:space="0" w:color="auto"/>
        <w:bottom w:val="none" w:sz="0" w:space="0" w:color="auto"/>
        <w:right w:val="none" w:sz="0" w:space="0" w:color="auto"/>
      </w:divBdr>
    </w:div>
    <w:div w:id="390544332">
      <w:bodyDiv w:val="1"/>
      <w:marLeft w:val="0"/>
      <w:marRight w:val="0"/>
      <w:marTop w:val="0"/>
      <w:marBottom w:val="0"/>
      <w:divBdr>
        <w:top w:val="none" w:sz="0" w:space="0" w:color="auto"/>
        <w:left w:val="none" w:sz="0" w:space="0" w:color="auto"/>
        <w:bottom w:val="none" w:sz="0" w:space="0" w:color="auto"/>
        <w:right w:val="none" w:sz="0" w:space="0" w:color="auto"/>
      </w:divBdr>
    </w:div>
    <w:div w:id="400760538">
      <w:bodyDiv w:val="1"/>
      <w:marLeft w:val="0"/>
      <w:marRight w:val="0"/>
      <w:marTop w:val="0"/>
      <w:marBottom w:val="0"/>
      <w:divBdr>
        <w:top w:val="none" w:sz="0" w:space="0" w:color="auto"/>
        <w:left w:val="none" w:sz="0" w:space="0" w:color="auto"/>
        <w:bottom w:val="none" w:sz="0" w:space="0" w:color="auto"/>
        <w:right w:val="none" w:sz="0" w:space="0" w:color="auto"/>
      </w:divBdr>
    </w:div>
    <w:div w:id="423501053">
      <w:bodyDiv w:val="1"/>
      <w:marLeft w:val="0"/>
      <w:marRight w:val="0"/>
      <w:marTop w:val="0"/>
      <w:marBottom w:val="0"/>
      <w:divBdr>
        <w:top w:val="none" w:sz="0" w:space="0" w:color="auto"/>
        <w:left w:val="none" w:sz="0" w:space="0" w:color="auto"/>
        <w:bottom w:val="none" w:sz="0" w:space="0" w:color="auto"/>
        <w:right w:val="none" w:sz="0" w:space="0" w:color="auto"/>
      </w:divBdr>
    </w:div>
    <w:div w:id="434598697">
      <w:bodyDiv w:val="1"/>
      <w:marLeft w:val="0"/>
      <w:marRight w:val="0"/>
      <w:marTop w:val="0"/>
      <w:marBottom w:val="0"/>
      <w:divBdr>
        <w:top w:val="none" w:sz="0" w:space="0" w:color="auto"/>
        <w:left w:val="none" w:sz="0" w:space="0" w:color="auto"/>
        <w:bottom w:val="none" w:sz="0" w:space="0" w:color="auto"/>
        <w:right w:val="none" w:sz="0" w:space="0" w:color="auto"/>
      </w:divBdr>
    </w:div>
    <w:div w:id="460535242">
      <w:bodyDiv w:val="1"/>
      <w:marLeft w:val="0"/>
      <w:marRight w:val="0"/>
      <w:marTop w:val="0"/>
      <w:marBottom w:val="0"/>
      <w:divBdr>
        <w:top w:val="none" w:sz="0" w:space="0" w:color="auto"/>
        <w:left w:val="none" w:sz="0" w:space="0" w:color="auto"/>
        <w:bottom w:val="none" w:sz="0" w:space="0" w:color="auto"/>
        <w:right w:val="none" w:sz="0" w:space="0" w:color="auto"/>
      </w:divBdr>
    </w:div>
    <w:div w:id="484981234">
      <w:bodyDiv w:val="1"/>
      <w:marLeft w:val="0"/>
      <w:marRight w:val="0"/>
      <w:marTop w:val="0"/>
      <w:marBottom w:val="0"/>
      <w:divBdr>
        <w:top w:val="none" w:sz="0" w:space="0" w:color="auto"/>
        <w:left w:val="none" w:sz="0" w:space="0" w:color="auto"/>
        <w:bottom w:val="none" w:sz="0" w:space="0" w:color="auto"/>
        <w:right w:val="none" w:sz="0" w:space="0" w:color="auto"/>
      </w:divBdr>
    </w:div>
    <w:div w:id="706025758">
      <w:bodyDiv w:val="1"/>
      <w:marLeft w:val="0"/>
      <w:marRight w:val="0"/>
      <w:marTop w:val="0"/>
      <w:marBottom w:val="0"/>
      <w:divBdr>
        <w:top w:val="none" w:sz="0" w:space="0" w:color="auto"/>
        <w:left w:val="none" w:sz="0" w:space="0" w:color="auto"/>
        <w:bottom w:val="none" w:sz="0" w:space="0" w:color="auto"/>
        <w:right w:val="none" w:sz="0" w:space="0" w:color="auto"/>
      </w:divBdr>
    </w:div>
    <w:div w:id="719866279">
      <w:bodyDiv w:val="1"/>
      <w:marLeft w:val="0"/>
      <w:marRight w:val="0"/>
      <w:marTop w:val="0"/>
      <w:marBottom w:val="0"/>
      <w:divBdr>
        <w:top w:val="none" w:sz="0" w:space="0" w:color="auto"/>
        <w:left w:val="none" w:sz="0" w:space="0" w:color="auto"/>
        <w:bottom w:val="none" w:sz="0" w:space="0" w:color="auto"/>
        <w:right w:val="none" w:sz="0" w:space="0" w:color="auto"/>
      </w:divBdr>
    </w:div>
    <w:div w:id="757020241">
      <w:bodyDiv w:val="1"/>
      <w:marLeft w:val="0"/>
      <w:marRight w:val="0"/>
      <w:marTop w:val="0"/>
      <w:marBottom w:val="0"/>
      <w:divBdr>
        <w:top w:val="none" w:sz="0" w:space="0" w:color="auto"/>
        <w:left w:val="none" w:sz="0" w:space="0" w:color="auto"/>
        <w:bottom w:val="none" w:sz="0" w:space="0" w:color="auto"/>
        <w:right w:val="none" w:sz="0" w:space="0" w:color="auto"/>
      </w:divBdr>
    </w:div>
    <w:div w:id="813567611">
      <w:bodyDiv w:val="1"/>
      <w:marLeft w:val="0"/>
      <w:marRight w:val="0"/>
      <w:marTop w:val="0"/>
      <w:marBottom w:val="0"/>
      <w:divBdr>
        <w:top w:val="none" w:sz="0" w:space="0" w:color="auto"/>
        <w:left w:val="none" w:sz="0" w:space="0" w:color="auto"/>
        <w:bottom w:val="none" w:sz="0" w:space="0" w:color="auto"/>
        <w:right w:val="none" w:sz="0" w:space="0" w:color="auto"/>
      </w:divBdr>
    </w:div>
    <w:div w:id="969551035">
      <w:bodyDiv w:val="1"/>
      <w:marLeft w:val="0"/>
      <w:marRight w:val="0"/>
      <w:marTop w:val="0"/>
      <w:marBottom w:val="0"/>
      <w:divBdr>
        <w:top w:val="none" w:sz="0" w:space="0" w:color="auto"/>
        <w:left w:val="none" w:sz="0" w:space="0" w:color="auto"/>
        <w:bottom w:val="none" w:sz="0" w:space="0" w:color="auto"/>
        <w:right w:val="none" w:sz="0" w:space="0" w:color="auto"/>
      </w:divBdr>
    </w:div>
    <w:div w:id="994531051">
      <w:bodyDiv w:val="1"/>
      <w:marLeft w:val="0"/>
      <w:marRight w:val="0"/>
      <w:marTop w:val="0"/>
      <w:marBottom w:val="0"/>
      <w:divBdr>
        <w:top w:val="none" w:sz="0" w:space="0" w:color="auto"/>
        <w:left w:val="none" w:sz="0" w:space="0" w:color="auto"/>
        <w:bottom w:val="none" w:sz="0" w:space="0" w:color="auto"/>
        <w:right w:val="none" w:sz="0" w:space="0" w:color="auto"/>
      </w:divBdr>
    </w:div>
    <w:div w:id="1000891190">
      <w:bodyDiv w:val="1"/>
      <w:marLeft w:val="0"/>
      <w:marRight w:val="0"/>
      <w:marTop w:val="0"/>
      <w:marBottom w:val="0"/>
      <w:divBdr>
        <w:top w:val="none" w:sz="0" w:space="0" w:color="auto"/>
        <w:left w:val="none" w:sz="0" w:space="0" w:color="auto"/>
        <w:bottom w:val="none" w:sz="0" w:space="0" w:color="auto"/>
        <w:right w:val="none" w:sz="0" w:space="0" w:color="auto"/>
      </w:divBdr>
    </w:div>
    <w:div w:id="1101409545">
      <w:bodyDiv w:val="1"/>
      <w:marLeft w:val="0"/>
      <w:marRight w:val="0"/>
      <w:marTop w:val="0"/>
      <w:marBottom w:val="0"/>
      <w:divBdr>
        <w:top w:val="none" w:sz="0" w:space="0" w:color="auto"/>
        <w:left w:val="none" w:sz="0" w:space="0" w:color="auto"/>
        <w:bottom w:val="none" w:sz="0" w:space="0" w:color="auto"/>
        <w:right w:val="none" w:sz="0" w:space="0" w:color="auto"/>
      </w:divBdr>
    </w:div>
    <w:div w:id="1109814594">
      <w:bodyDiv w:val="1"/>
      <w:marLeft w:val="0"/>
      <w:marRight w:val="0"/>
      <w:marTop w:val="0"/>
      <w:marBottom w:val="0"/>
      <w:divBdr>
        <w:top w:val="none" w:sz="0" w:space="0" w:color="auto"/>
        <w:left w:val="none" w:sz="0" w:space="0" w:color="auto"/>
        <w:bottom w:val="none" w:sz="0" w:space="0" w:color="auto"/>
        <w:right w:val="none" w:sz="0" w:space="0" w:color="auto"/>
      </w:divBdr>
    </w:div>
    <w:div w:id="1192721443">
      <w:bodyDiv w:val="1"/>
      <w:marLeft w:val="0"/>
      <w:marRight w:val="0"/>
      <w:marTop w:val="0"/>
      <w:marBottom w:val="0"/>
      <w:divBdr>
        <w:top w:val="none" w:sz="0" w:space="0" w:color="auto"/>
        <w:left w:val="none" w:sz="0" w:space="0" w:color="auto"/>
        <w:bottom w:val="none" w:sz="0" w:space="0" w:color="auto"/>
        <w:right w:val="none" w:sz="0" w:space="0" w:color="auto"/>
      </w:divBdr>
    </w:div>
    <w:div w:id="1256861273">
      <w:bodyDiv w:val="1"/>
      <w:marLeft w:val="0"/>
      <w:marRight w:val="0"/>
      <w:marTop w:val="0"/>
      <w:marBottom w:val="0"/>
      <w:divBdr>
        <w:top w:val="none" w:sz="0" w:space="0" w:color="auto"/>
        <w:left w:val="none" w:sz="0" w:space="0" w:color="auto"/>
        <w:bottom w:val="none" w:sz="0" w:space="0" w:color="auto"/>
        <w:right w:val="none" w:sz="0" w:space="0" w:color="auto"/>
      </w:divBdr>
    </w:div>
    <w:div w:id="1275164862">
      <w:bodyDiv w:val="1"/>
      <w:marLeft w:val="0"/>
      <w:marRight w:val="0"/>
      <w:marTop w:val="0"/>
      <w:marBottom w:val="0"/>
      <w:divBdr>
        <w:top w:val="none" w:sz="0" w:space="0" w:color="auto"/>
        <w:left w:val="none" w:sz="0" w:space="0" w:color="auto"/>
        <w:bottom w:val="none" w:sz="0" w:space="0" w:color="auto"/>
        <w:right w:val="none" w:sz="0" w:space="0" w:color="auto"/>
      </w:divBdr>
    </w:div>
    <w:div w:id="1310211370">
      <w:bodyDiv w:val="1"/>
      <w:marLeft w:val="0"/>
      <w:marRight w:val="0"/>
      <w:marTop w:val="0"/>
      <w:marBottom w:val="0"/>
      <w:divBdr>
        <w:top w:val="none" w:sz="0" w:space="0" w:color="auto"/>
        <w:left w:val="none" w:sz="0" w:space="0" w:color="auto"/>
        <w:bottom w:val="none" w:sz="0" w:space="0" w:color="auto"/>
        <w:right w:val="none" w:sz="0" w:space="0" w:color="auto"/>
      </w:divBdr>
    </w:div>
    <w:div w:id="1364162518">
      <w:bodyDiv w:val="1"/>
      <w:marLeft w:val="0"/>
      <w:marRight w:val="0"/>
      <w:marTop w:val="0"/>
      <w:marBottom w:val="0"/>
      <w:divBdr>
        <w:top w:val="none" w:sz="0" w:space="0" w:color="auto"/>
        <w:left w:val="none" w:sz="0" w:space="0" w:color="auto"/>
        <w:bottom w:val="none" w:sz="0" w:space="0" w:color="auto"/>
        <w:right w:val="none" w:sz="0" w:space="0" w:color="auto"/>
      </w:divBdr>
    </w:div>
    <w:div w:id="1375425444">
      <w:bodyDiv w:val="1"/>
      <w:marLeft w:val="0"/>
      <w:marRight w:val="0"/>
      <w:marTop w:val="0"/>
      <w:marBottom w:val="0"/>
      <w:divBdr>
        <w:top w:val="none" w:sz="0" w:space="0" w:color="auto"/>
        <w:left w:val="none" w:sz="0" w:space="0" w:color="auto"/>
        <w:bottom w:val="none" w:sz="0" w:space="0" w:color="auto"/>
        <w:right w:val="none" w:sz="0" w:space="0" w:color="auto"/>
      </w:divBdr>
    </w:div>
    <w:div w:id="1439061721">
      <w:bodyDiv w:val="1"/>
      <w:marLeft w:val="0"/>
      <w:marRight w:val="0"/>
      <w:marTop w:val="0"/>
      <w:marBottom w:val="0"/>
      <w:divBdr>
        <w:top w:val="none" w:sz="0" w:space="0" w:color="auto"/>
        <w:left w:val="none" w:sz="0" w:space="0" w:color="auto"/>
        <w:bottom w:val="none" w:sz="0" w:space="0" w:color="auto"/>
        <w:right w:val="none" w:sz="0" w:space="0" w:color="auto"/>
      </w:divBdr>
    </w:div>
    <w:div w:id="1443843491">
      <w:bodyDiv w:val="1"/>
      <w:marLeft w:val="0"/>
      <w:marRight w:val="0"/>
      <w:marTop w:val="0"/>
      <w:marBottom w:val="0"/>
      <w:divBdr>
        <w:top w:val="none" w:sz="0" w:space="0" w:color="auto"/>
        <w:left w:val="none" w:sz="0" w:space="0" w:color="auto"/>
        <w:bottom w:val="none" w:sz="0" w:space="0" w:color="auto"/>
        <w:right w:val="none" w:sz="0" w:space="0" w:color="auto"/>
      </w:divBdr>
    </w:div>
    <w:div w:id="1487016626">
      <w:bodyDiv w:val="1"/>
      <w:marLeft w:val="0"/>
      <w:marRight w:val="0"/>
      <w:marTop w:val="0"/>
      <w:marBottom w:val="0"/>
      <w:divBdr>
        <w:top w:val="none" w:sz="0" w:space="0" w:color="auto"/>
        <w:left w:val="none" w:sz="0" w:space="0" w:color="auto"/>
        <w:bottom w:val="none" w:sz="0" w:space="0" w:color="auto"/>
        <w:right w:val="none" w:sz="0" w:space="0" w:color="auto"/>
      </w:divBdr>
    </w:div>
    <w:div w:id="1502890000">
      <w:bodyDiv w:val="1"/>
      <w:marLeft w:val="0"/>
      <w:marRight w:val="0"/>
      <w:marTop w:val="0"/>
      <w:marBottom w:val="0"/>
      <w:divBdr>
        <w:top w:val="none" w:sz="0" w:space="0" w:color="auto"/>
        <w:left w:val="none" w:sz="0" w:space="0" w:color="auto"/>
        <w:bottom w:val="none" w:sz="0" w:space="0" w:color="auto"/>
        <w:right w:val="none" w:sz="0" w:space="0" w:color="auto"/>
      </w:divBdr>
    </w:div>
    <w:div w:id="1581063709">
      <w:bodyDiv w:val="1"/>
      <w:marLeft w:val="0"/>
      <w:marRight w:val="0"/>
      <w:marTop w:val="0"/>
      <w:marBottom w:val="0"/>
      <w:divBdr>
        <w:top w:val="none" w:sz="0" w:space="0" w:color="auto"/>
        <w:left w:val="none" w:sz="0" w:space="0" w:color="auto"/>
        <w:bottom w:val="none" w:sz="0" w:space="0" w:color="auto"/>
        <w:right w:val="none" w:sz="0" w:space="0" w:color="auto"/>
      </w:divBdr>
    </w:div>
    <w:div w:id="1591892822">
      <w:bodyDiv w:val="1"/>
      <w:marLeft w:val="0"/>
      <w:marRight w:val="0"/>
      <w:marTop w:val="0"/>
      <w:marBottom w:val="0"/>
      <w:divBdr>
        <w:top w:val="none" w:sz="0" w:space="0" w:color="auto"/>
        <w:left w:val="none" w:sz="0" w:space="0" w:color="auto"/>
        <w:bottom w:val="none" w:sz="0" w:space="0" w:color="auto"/>
        <w:right w:val="none" w:sz="0" w:space="0" w:color="auto"/>
      </w:divBdr>
    </w:div>
    <w:div w:id="1595360355">
      <w:bodyDiv w:val="1"/>
      <w:marLeft w:val="0"/>
      <w:marRight w:val="0"/>
      <w:marTop w:val="0"/>
      <w:marBottom w:val="0"/>
      <w:divBdr>
        <w:top w:val="none" w:sz="0" w:space="0" w:color="auto"/>
        <w:left w:val="none" w:sz="0" w:space="0" w:color="auto"/>
        <w:bottom w:val="none" w:sz="0" w:space="0" w:color="auto"/>
        <w:right w:val="none" w:sz="0" w:space="0" w:color="auto"/>
      </w:divBdr>
      <w:divsChild>
        <w:div w:id="60175556">
          <w:marLeft w:val="0"/>
          <w:marRight w:val="0"/>
          <w:marTop w:val="0"/>
          <w:marBottom w:val="0"/>
          <w:divBdr>
            <w:top w:val="none" w:sz="0" w:space="0" w:color="auto"/>
            <w:left w:val="none" w:sz="0" w:space="0" w:color="auto"/>
            <w:bottom w:val="none" w:sz="0" w:space="0" w:color="auto"/>
            <w:right w:val="none" w:sz="0" w:space="0" w:color="auto"/>
          </w:divBdr>
        </w:div>
      </w:divsChild>
    </w:div>
    <w:div w:id="1622227698">
      <w:bodyDiv w:val="1"/>
      <w:marLeft w:val="0"/>
      <w:marRight w:val="0"/>
      <w:marTop w:val="0"/>
      <w:marBottom w:val="0"/>
      <w:divBdr>
        <w:top w:val="none" w:sz="0" w:space="0" w:color="auto"/>
        <w:left w:val="none" w:sz="0" w:space="0" w:color="auto"/>
        <w:bottom w:val="none" w:sz="0" w:space="0" w:color="auto"/>
        <w:right w:val="none" w:sz="0" w:space="0" w:color="auto"/>
      </w:divBdr>
    </w:div>
    <w:div w:id="1639338157">
      <w:bodyDiv w:val="1"/>
      <w:marLeft w:val="0"/>
      <w:marRight w:val="0"/>
      <w:marTop w:val="0"/>
      <w:marBottom w:val="0"/>
      <w:divBdr>
        <w:top w:val="none" w:sz="0" w:space="0" w:color="auto"/>
        <w:left w:val="none" w:sz="0" w:space="0" w:color="auto"/>
        <w:bottom w:val="none" w:sz="0" w:space="0" w:color="auto"/>
        <w:right w:val="none" w:sz="0" w:space="0" w:color="auto"/>
      </w:divBdr>
    </w:div>
    <w:div w:id="1668098559">
      <w:bodyDiv w:val="1"/>
      <w:marLeft w:val="0"/>
      <w:marRight w:val="0"/>
      <w:marTop w:val="0"/>
      <w:marBottom w:val="0"/>
      <w:divBdr>
        <w:top w:val="none" w:sz="0" w:space="0" w:color="auto"/>
        <w:left w:val="none" w:sz="0" w:space="0" w:color="auto"/>
        <w:bottom w:val="none" w:sz="0" w:space="0" w:color="auto"/>
        <w:right w:val="none" w:sz="0" w:space="0" w:color="auto"/>
      </w:divBdr>
    </w:div>
    <w:div w:id="1684281480">
      <w:bodyDiv w:val="1"/>
      <w:marLeft w:val="0"/>
      <w:marRight w:val="0"/>
      <w:marTop w:val="0"/>
      <w:marBottom w:val="0"/>
      <w:divBdr>
        <w:top w:val="none" w:sz="0" w:space="0" w:color="auto"/>
        <w:left w:val="none" w:sz="0" w:space="0" w:color="auto"/>
        <w:bottom w:val="none" w:sz="0" w:space="0" w:color="auto"/>
        <w:right w:val="none" w:sz="0" w:space="0" w:color="auto"/>
      </w:divBdr>
    </w:div>
    <w:div w:id="1696035432">
      <w:bodyDiv w:val="1"/>
      <w:marLeft w:val="0"/>
      <w:marRight w:val="0"/>
      <w:marTop w:val="0"/>
      <w:marBottom w:val="0"/>
      <w:divBdr>
        <w:top w:val="none" w:sz="0" w:space="0" w:color="auto"/>
        <w:left w:val="none" w:sz="0" w:space="0" w:color="auto"/>
        <w:bottom w:val="none" w:sz="0" w:space="0" w:color="auto"/>
        <w:right w:val="none" w:sz="0" w:space="0" w:color="auto"/>
      </w:divBdr>
    </w:div>
    <w:div w:id="1733578533">
      <w:bodyDiv w:val="1"/>
      <w:marLeft w:val="0"/>
      <w:marRight w:val="0"/>
      <w:marTop w:val="0"/>
      <w:marBottom w:val="0"/>
      <w:divBdr>
        <w:top w:val="none" w:sz="0" w:space="0" w:color="auto"/>
        <w:left w:val="none" w:sz="0" w:space="0" w:color="auto"/>
        <w:bottom w:val="none" w:sz="0" w:space="0" w:color="auto"/>
        <w:right w:val="none" w:sz="0" w:space="0" w:color="auto"/>
      </w:divBdr>
    </w:div>
    <w:div w:id="1745685195">
      <w:bodyDiv w:val="1"/>
      <w:marLeft w:val="0"/>
      <w:marRight w:val="0"/>
      <w:marTop w:val="0"/>
      <w:marBottom w:val="0"/>
      <w:divBdr>
        <w:top w:val="none" w:sz="0" w:space="0" w:color="auto"/>
        <w:left w:val="none" w:sz="0" w:space="0" w:color="auto"/>
        <w:bottom w:val="none" w:sz="0" w:space="0" w:color="auto"/>
        <w:right w:val="none" w:sz="0" w:space="0" w:color="auto"/>
      </w:divBdr>
    </w:div>
    <w:div w:id="1758398434">
      <w:bodyDiv w:val="1"/>
      <w:marLeft w:val="0"/>
      <w:marRight w:val="0"/>
      <w:marTop w:val="0"/>
      <w:marBottom w:val="0"/>
      <w:divBdr>
        <w:top w:val="none" w:sz="0" w:space="0" w:color="auto"/>
        <w:left w:val="none" w:sz="0" w:space="0" w:color="auto"/>
        <w:bottom w:val="none" w:sz="0" w:space="0" w:color="auto"/>
        <w:right w:val="none" w:sz="0" w:space="0" w:color="auto"/>
      </w:divBdr>
    </w:div>
    <w:div w:id="1789927937">
      <w:bodyDiv w:val="1"/>
      <w:marLeft w:val="0"/>
      <w:marRight w:val="0"/>
      <w:marTop w:val="0"/>
      <w:marBottom w:val="0"/>
      <w:divBdr>
        <w:top w:val="none" w:sz="0" w:space="0" w:color="auto"/>
        <w:left w:val="none" w:sz="0" w:space="0" w:color="auto"/>
        <w:bottom w:val="none" w:sz="0" w:space="0" w:color="auto"/>
        <w:right w:val="none" w:sz="0" w:space="0" w:color="auto"/>
      </w:divBdr>
    </w:div>
    <w:div w:id="1921527182">
      <w:bodyDiv w:val="1"/>
      <w:marLeft w:val="0"/>
      <w:marRight w:val="0"/>
      <w:marTop w:val="0"/>
      <w:marBottom w:val="0"/>
      <w:divBdr>
        <w:top w:val="none" w:sz="0" w:space="0" w:color="auto"/>
        <w:left w:val="none" w:sz="0" w:space="0" w:color="auto"/>
        <w:bottom w:val="none" w:sz="0" w:space="0" w:color="auto"/>
        <w:right w:val="none" w:sz="0" w:space="0" w:color="auto"/>
      </w:divBdr>
    </w:div>
    <w:div w:id="1970747430">
      <w:bodyDiv w:val="1"/>
      <w:marLeft w:val="0"/>
      <w:marRight w:val="0"/>
      <w:marTop w:val="0"/>
      <w:marBottom w:val="0"/>
      <w:divBdr>
        <w:top w:val="none" w:sz="0" w:space="0" w:color="auto"/>
        <w:left w:val="none" w:sz="0" w:space="0" w:color="auto"/>
        <w:bottom w:val="none" w:sz="0" w:space="0" w:color="auto"/>
        <w:right w:val="none" w:sz="0" w:space="0" w:color="auto"/>
      </w:divBdr>
    </w:div>
    <w:div w:id="202377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5A157-187B-4E38-B1BF-37932A4D1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1656</TotalTime>
  <Pages>3</Pages>
  <Words>554</Words>
  <Characters>3158</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Yoshiaki Hasegawa/長谷川　佳昭</cp:lastModifiedBy>
  <cp:revision>70</cp:revision>
  <cp:lastPrinted>2021-08-05T07:10:00Z</cp:lastPrinted>
  <dcterms:created xsi:type="dcterms:W3CDTF">2021-10-18T04:53:00Z</dcterms:created>
  <dcterms:modified xsi:type="dcterms:W3CDTF">2023-04-10T01:23:00Z</dcterms:modified>
</cp:coreProperties>
</file>